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2A5" w:rsidRPr="00E95537" w:rsidRDefault="00B372A5">
      <w:pPr>
        <w:pStyle w:val="Nagwek1"/>
        <w:rPr>
          <w:rFonts w:asciiTheme="minorHAnsi" w:hAnsiTheme="minorHAnsi" w:cstheme="minorHAnsi"/>
          <w:sz w:val="22"/>
          <w:szCs w:val="22"/>
          <w:u w:val="none"/>
        </w:rPr>
      </w:pPr>
    </w:p>
    <w:p w:rsidR="00B372A5" w:rsidRPr="00E95537" w:rsidRDefault="00B372A5">
      <w:pPr>
        <w:pStyle w:val="Nagwek1"/>
        <w:rPr>
          <w:rFonts w:asciiTheme="minorHAnsi" w:hAnsiTheme="minorHAnsi" w:cstheme="minorHAnsi"/>
          <w:b w:val="0"/>
          <w:sz w:val="22"/>
          <w:szCs w:val="22"/>
          <w:u w:val="none"/>
        </w:rPr>
      </w:pPr>
      <w:r w:rsidRPr="00E95537">
        <w:rPr>
          <w:rFonts w:asciiTheme="minorHAnsi" w:hAnsiTheme="minorHAnsi" w:cstheme="minorHAnsi"/>
          <w:b w:val="0"/>
          <w:sz w:val="22"/>
          <w:szCs w:val="22"/>
          <w:u w:val="none"/>
        </w:rPr>
        <w:t>.....................................</w:t>
      </w:r>
    </w:p>
    <w:p w:rsidR="00B372A5" w:rsidRPr="00E95537" w:rsidRDefault="00B372A5" w:rsidP="00B372A5">
      <w:pPr>
        <w:tabs>
          <w:tab w:val="left" w:pos="9072"/>
        </w:tabs>
        <w:ind w:right="-517"/>
        <w:rPr>
          <w:rFonts w:asciiTheme="minorHAnsi" w:hAnsiTheme="minorHAnsi" w:cstheme="minorHAnsi"/>
          <w:sz w:val="22"/>
          <w:szCs w:val="22"/>
        </w:rPr>
      </w:pPr>
      <w:r w:rsidRPr="00E95537">
        <w:rPr>
          <w:rFonts w:asciiTheme="minorHAnsi" w:hAnsiTheme="minorHAnsi" w:cstheme="minorHAnsi"/>
          <w:sz w:val="22"/>
          <w:szCs w:val="22"/>
        </w:rPr>
        <w:t xml:space="preserve">  ( pieczęć firmowa Wykonawcy )                                                              ......................................, dnia ........................</w:t>
      </w:r>
    </w:p>
    <w:p w:rsidR="00B372A5" w:rsidRPr="00E95537" w:rsidRDefault="00B372A5" w:rsidP="00B372A5">
      <w:pPr>
        <w:pStyle w:val="Tekstpodstawowy"/>
        <w:jc w:val="both"/>
        <w:rPr>
          <w:rFonts w:asciiTheme="minorHAnsi" w:hAnsiTheme="minorHAnsi" w:cstheme="minorHAnsi"/>
          <w:i/>
          <w:iCs/>
          <w:szCs w:val="22"/>
        </w:rPr>
      </w:pPr>
    </w:p>
    <w:p w:rsidR="00B372A5" w:rsidRPr="00E95537" w:rsidRDefault="00B372A5" w:rsidP="00B372A5">
      <w:pPr>
        <w:pStyle w:val="Tekstpodstawowy"/>
        <w:ind w:left="5664"/>
        <w:rPr>
          <w:rFonts w:asciiTheme="minorHAnsi" w:hAnsiTheme="minorHAnsi" w:cstheme="minorHAnsi"/>
          <w:i/>
          <w:iCs/>
          <w:szCs w:val="22"/>
        </w:rPr>
      </w:pPr>
    </w:p>
    <w:p w:rsidR="00B372A5" w:rsidRPr="00E95537" w:rsidRDefault="00B372A5" w:rsidP="00B372A5">
      <w:pPr>
        <w:keepNext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2F198E" w:rsidRPr="00E95537" w:rsidRDefault="002F198E" w:rsidP="00E95537">
      <w:pPr>
        <w:pStyle w:val="Nagwek1"/>
        <w:jc w:val="center"/>
        <w:rPr>
          <w:rFonts w:asciiTheme="minorHAnsi" w:hAnsiTheme="minorHAnsi" w:cstheme="minorHAnsi"/>
          <w:sz w:val="28"/>
          <w:szCs w:val="28"/>
          <w:u w:val="none"/>
        </w:rPr>
      </w:pPr>
      <w:r w:rsidRPr="00E95537">
        <w:rPr>
          <w:rFonts w:asciiTheme="minorHAnsi" w:hAnsiTheme="minorHAnsi" w:cstheme="minorHAnsi"/>
          <w:sz w:val="28"/>
          <w:szCs w:val="28"/>
          <w:u w:val="none"/>
        </w:rPr>
        <w:t>ZESTAWIENIE PARAMETRÓW TECHNICZNYCH</w:t>
      </w:r>
    </w:p>
    <w:p w:rsidR="002F198E" w:rsidRPr="00E95537" w:rsidRDefault="002F198E">
      <w:pPr>
        <w:pStyle w:val="Nagwek1"/>
        <w:jc w:val="center"/>
        <w:rPr>
          <w:rFonts w:asciiTheme="minorHAnsi" w:hAnsiTheme="minorHAnsi" w:cstheme="minorHAnsi"/>
          <w:sz w:val="22"/>
          <w:szCs w:val="22"/>
          <w:u w:val="none"/>
        </w:rPr>
      </w:pPr>
    </w:p>
    <w:p w:rsidR="007E2F33" w:rsidRPr="00E95537" w:rsidRDefault="002F198E" w:rsidP="00B372A5">
      <w:pPr>
        <w:pStyle w:val="Nagwek1"/>
        <w:numPr>
          <w:ilvl w:val="0"/>
          <w:numId w:val="24"/>
        </w:numPr>
        <w:rPr>
          <w:rFonts w:asciiTheme="minorHAnsi" w:hAnsiTheme="minorHAnsi" w:cstheme="minorHAnsi"/>
          <w:sz w:val="24"/>
          <w:szCs w:val="24"/>
          <w:u w:val="none"/>
        </w:rPr>
      </w:pPr>
      <w:r w:rsidRPr="00E95537">
        <w:rPr>
          <w:rFonts w:asciiTheme="minorHAnsi" w:hAnsiTheme="minorHAnsi" w:cstheme="minorHAnsi"/>
          <w:b w:val="0"/>
          <w:sz w:val="22"/>
          <w:szCs w:val="22"/>
          <w:u w:val="none"/>
        </w:rPr>
        <w:t>Przedmiot:</w:t>
      </w:r>
      <w:r w:rsidRPr="00E95537">
        <w:rPr>
          <w:rFonts w:asciiTheme="minorHAnsi" w:hAnsiTheme="minorHAnsi" w:cstheme="minorHAnsi"/>
          <w:sz w:val="22"/>
          <w:szCs w:val="22"/>
          <w:u w:val="none"/>
        </w:rPr>
        <w:t xml:space="preserve"> </w:t>
      </w:r>
      <w:r w:rsidRPr="00E95537">
        <w:rPr>
          <w:rFonts w:asciiTheme="minorHAnsi" w:hAnsiTheme="minorHAnsi" w:cstheme="minorHAnsi"/>
          <w:sz w:val="24"/>
          <w:szCs w:val="24"/>
          <w:u w:val="none"/>
        </w:rPr>
        <w:t xml:space="preserve">Most sufitowy na sale </w:t>
      </w:r>
      <w:r w:rsidR="00CE02AE" w:rsidRPr="00E95537">
        <w:rPr>
          <w:rFonts w:asciiTheme="minorHAnsi" w:hAnsiTheme="minorHAnsi" w:cstheme="minorHAnsi"/>
          <w:sz w:val="24"/>
          <w:szCs w:val="24"/>
          <w:u w:val="none"/>
        </w:rPr>
        <w:t>Intensywnej Opieki Medycznej</w:t>
      </w:r>
      <w:r w:rsidR="007E2F33" w:rsidRPr="00E95537">
        <w:rPr>
          <w:rFonts w:asciiTheme="minorHAnsi" w:hAnsiTheme="minorHAnsi" w:cstheme="minorHAnsi"/>
          <w:sz w:val="24"/>
          <w:szCs w:val="24"/>
          <w:u w:val="none"/>
        </w:rPr>
        <w:t>/IT</w:t>
      </w:r>
    </w:p>
    <w:p w:rsidR="002F198E" w:rsidRPr="00E95537" w:rsidRDefault="002F198E" w:rsidP="00B372A5">
      <w:pPr>
        <w:pStyle w:val="Akapitzlist"/>
        <w:numPr>
          <w:ilvl w:val="0"/>
          <w:numId w:val="24"/>
        </w:numPr>
        <w:shd w:val="clear" w:color="auto" w:fill="FFFFFF"/>
        <w:spacing w:line="274" w:lineRule="exact"/>
        <w:ind w:right="5816"/>
        <w:rPr>
          <w:rFonts w:asciiTheme="minorHAnsi" w:hAnsiTheme="minorHAnsi" w:cstheme="minorHAnsi"/>
          <w:color w:val="000000"/>
          <w:spacing w:val="-2"/>
          <w:sz w:val="22"/>
          <w:szCs w:val="22"/>
        </w:rPr>
      </w:pPr>
      <w:r w:rsidRPr="00E95537">
        <w:rPr>
          <w:rFonts w:asciiTheme="minorHAnsi" w:hAnsiTheme="minorHAnsi" w:cstheme="minorHAnsi"/>
          <w:color w:val="000000"/>
          <w:spacing w:val="-2"/>
          <w:sz w:val="22"/>
          <w:szCs w:val="22"/>
        </w:rPr>
        <w:t xml:space="preserve">Producent:     </w:t>
      </w:r>
    </w:p>
    <w:p w:rsidR="002F198E" w:rsidRPr="00E95537" w:rsidRDefault="002F198E" w:rsidP="00B372A5">
      <w:pPr>
        <w:pStyle w:val="Akapitzlist"/>
        <w:numPr>
          <w:ilvl w:val="0"/>
          <w:numId w:val="24"/>
        </w:numPr>
        <w:rPr>
          <w:rFonts w:asciiTheme="minorHAnsi" w:hAnsiTheme="minorHAnsi" w:cstheme="minorHAnsi"/>
          <w:color w:val="000000"/>
          <w:spacing w:val="-1"/>
          <w:sz w:val="22"/>
          <w:szCs w:val="22"/>
        </w:rPr>
      </w:pPr>
      <w:r w:rsidRPr="00E95537">
        <w:rPr>
          <w:rFonts w:asciiTheme="minorHAnsi" w:hAnsiTheme="minorHAnsi" w:cstheme="minorHAnsi"/>
          <w:sz w:val="22"/>
          <w:szCs w:val="22"/>
        </w:rPr>
        <w:t>Typ:</w:t>
      </w:r>
      <w:r w:rsidRPr="00E95537">
        <w:rPr>
          <w:rFonts w:asciiTheme="minorHAnsi" w:hAnsiTheme="minorHAnsi" w:cstheme="minorHAnsi"/>
          <w:color w:val="000000"/>
          <w:spacing w:val="-1"/>
          <w:sz w:val="22"/>
          <w:szCs w:val="22"/>
        </w:rPr>
        <w:t xml:space="preserve"> </w:t>
      </w:r>
      <w:r w:rsidRPr="00E95537">
        <w:rPr>
          <w:rFonts w:asciiTheme="minorHAnsi" w:hAnsiTheme="minorHAnsi" w:cstheme="minorHAnsi"/>
          <w:color w:val="000000"/>
          <w:spacing w:val="-1"/>
          <w:sz w:val="22"/>
          <w:szCs w:val="22"/>
        </w:rPr>
        <w:tab/>
      </w:r>
      <w:r w:rsidRPr="00E95537">
        <w:rPr>
          <w:rFonts w:asciiTheme="minorHAnsi" w:hAnsiTheme="minorHAnsi" w:cstheme="minorHAnsi"/>
          <w:color w:val="000000"/>
          <w:spacing w:val="-1"/>
          <w:sz w:val="22"/>
          <w:szCs w:val="22"/>
        </w:rPr>
        <w:tab/>
      </w:r>
      <w:r w:rsidRPr="00E95537">
        <w:rPr>
          <w:rFonts w:asciiTheme="minorHAnsi" w:hAnsiTheme="minorHAnsi" w:cstheme="minorHAnsi"/>
          <w:color w:val="000000"/>
          <w:spacing w:val="-1"/>
          <w:sz w:val="22"/>
          <w:szCs w:val="22"/>
        </w:rPr>
        <w:tab/>
      </w:r>
      <w:r w:rsidRPr="00E95537">
        <w:rPr>
          <w:rFonts w:asciiTheme="minorHAnsi" w:hAnsiTheme="minorHAnsi" w:cstheme="minorHAnsi"/>
          <w:color w:val="000000"/>
          <w:spacing w:val="-1"/>
          <w:sz w:val="22"/>
          <w:szCs w:val="22"/>
        </w:rPr>
        <w:tab/>
      </w:r>
      <w:r w:rsidRPr="00E95537">
        <w:rPr>
          <w:rFonts w:asciiTheme="minorHAnsi" w:hAnsiTheme="minorHAnsi" w:cstheme="minorHAnsi"/>
          <w:color w:val="000000"/>
          <w:spacing w:val="-1"/>
          <w:sz w:val="22"/>
          <w:szCs w:val="22"/>
        </w:rPr>
        <w:tab/>
      </w:r>
      <w:r w:rsidRPr="00E95537">
        <w:rPr>
          <w:rFonts w:asciiTheme="minorHAnsi" w:hAnsiTheme="minorHAnsi" w:cstheme="minorHAnsi"/>
          <w:color w:val="000000"/>
          <w:spacing w:val="-1"/>
          <w:sz w:val="22"/>
          <w:szCs w:val="22"/>
        </w:rPr>
        <w:tab/>
      </w:r>
      <w:r w:rsidRPr="00E95537">
        <w:rPr>
          <w:rFonts w:asciiTheme="minorHAnsi" w:hAnsiTheme="minorHAnsi" w:cstheme="minorHAnsi"/>
          <w:color w:val="000000"/>
          <w:spacing w:val="-1"/>
          <w:sz w:val="22"/>
          <w:szCs w:val="22"/>
        </w:rPr>
        <w:tab/>
      </w:r>
    </w:p>
    <w:p w:rsidR="002F198E" w:rsidRPr="00E95537" w:rsidRDefault="002F198E" w:rsidP="00B372A5">
      <w:pPr>
        <w:pStyle w:val="Akapitzlist"/>
        <w:numPr>
          <w:ilvl w:val="0"/>
          <w:numId w:val="24"/>
        </w:numPr>
        <w:rPr>
          <w:rFonts w:asciiTheme="minorHAnsi" w:hAnsiTheme="minorHAnsi" w:cstheme="minorHAnsi"/>
          <w:color w:val="000000"/>
          <w:spacing w:val="-1"/>
          <w:sz w:val="22"/>
          <w:szCs w:val="22"/>
        </w:rPr>
      </w:pPr>
      <w:r w:rsidRPr="00E95537">
        <w:rPr>
          <w:rFonts w:asciiTheme="minorHAnsi" w:hAnsiTheme="minorHAnsi" w:cstheme="minorHAnsi"/>
          <w:color w:val="000000"/>
          <w:spacing w:val="-1"/>
          <w:sz w:val="22"/>
          <w:szCs w:val="22"/>
        </w:rPr>
        <w:t>Rok produkcji: ........</w:t>
      </w:r>
    </w:p>
    <w:p w:rsidR="00B372A5" w:rsidRPr="00E95537" w:rsidRDefault="00AB0BB8" w:rsidP="00B372A5">
      <w:pPr>
        <w:pStyle w:val="Akapitzlist"/>
        <w:rPr>
          <w:rFonts w:asciiTheme="minorHAnsi" w:hAnsiTheme="minorHAnsi" w:cstheme="minorHAnsi"/>
          <w:color w:val="000000"/>
          <w:spacing w:val="-1"/>
          <w:sz w:val="22"/>
          <w:szCs w:val="22"/>
        </w:rPr>
      </w:pPr>
      <w:r>
        <w:rPr>
          <w:rFonts w:asciiTheme="minorHAnsi" w:hAnsiTheme="minorHAnsi" w:cstheme="minorHAnsi"/>
          <w:color w:val="000000"/>
          <w:spacing w:val="-1"/>
          <w:sz w:val="22"/>
          <w:szCs w:val="22"/>
        </w:rPr>
        <w:t xml:space="preserve">Miejsce: </w:t>
      </w:r>
      <w:r w:rsidR="00716EB8" w:rsidRPr="00AB0BB8">
        <w:rPr>
          <w:rFonts w:asciiTheme="minorHAnsi" w:hAnsiTheme="minorHAnsi" w:cstheme="minorHAnsi"/>
          <w:i/>
          <w:color w:val="000000"/>
          <w:spacing w:val="-1"/>
          <w:sz w:val="22"/>
          <w:szCs w:val="22"/>
        </w:rPr>
        <w:t xml:space="preserve">SOR </w:t>
      </w:r>
      <w:r w:rsidR="00716EB8">
        <w:rPr>
          <w:rFonts w:asciiTheme="minorHAnsi" w:hAnsiTheme="minorHAnsi" w:cstheme="minorHAnsi"/>
          <w:i/>
          <w:color w:val="000000"/>
          <w:spacing w:val="-1"/>
          <w:sz w:val="22"/>
          <w:szCs w:val="22"/>
        </w:rPr>
        <w:t>(</w:t>
      </w:r>
      <w:r w:rsidR="00573A0F">
        <w:rPr>
          <w:rFonts w:asciiTheme="minorHAnsi" w:hAnsiTheme="minorHAnsi" w:cstheme="minorHAnsi"/>
          <w:i/>
          <w:color w:val="000000"/>
          <w:spacing w:val="-1"/>
          <w:sz w:val="22"/>
          <w:szCs w:val="22"/>
        </w:rPr>
        <w:t xml:space="preserve">sale obserwacyjne, izolatka, </w:t>
      </w:r>
      <w:r w:rsidRPr="00AB0BB8">
        <w:rPr>
          <w:rFonts w:asciiTheme="minorHAnsi" w:hAnsiTheme="minorHAnsi" w:cstheme="minorHAnsi"/>
          <w:i/>
          <w:color w:val="000000"/>
          <w:spacing w:val="-1"/>
          <w:sz w:val="22"/>
          <w:szCs w:val="22"/>
        </w:rPr>
        <w:t xml:space="preserve">sala IT </w:t>
      </w:r>
      <w:r w:rsidR="00716EB8">
        <w:rPr>
          <w:rFonts w:asciiTheme="minorHAnsi" w:hAnsiTheme="minorHAnsi" w:cstheme="minorHAnsi"/>
          <w:i/>
          <w:color w:val="000000"/>
          <w:spacing w:val="-1"/>
          <w:sz w:val="22"/>
          <w:szCs w:val="22"/>
        </w:rPr>
        <w:t>)</w:t>
      </w:r>
    </w:p>
    <w:p w:rsidR="00E95537" w:rsidRPr="00E95537" w:rsidRDefault="00E95537" w:rsidP="00B372A5">
      <w:pPr>
        <w:pStyle w:val="Akapitzlist"/>
        <w:rPr>
          <w:rFonts w:asciiTheme="minorHAnsi" w:hAnsiTheme="minorHAnsi" w:cstheme="minorHAnsi"/>
          <w:color w:val="000000"/>
          <w:spacing w:val="-1"/>
          <w:sz w:val="22"/>
          <w:szCs w:val="22"/>
        </w:rPr>
      </w:pPr>
    </w:p>
    <w:tbl>
      <w:tblPr>
        <w:tblW w:w="10207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"/>
        <w:gridCol w:w="5811"/>
        <w:gridCol w:w="1276"/>
        <w:gridCol w:w="2410"/>
      </w:tblGrid>
      <w:tr w:rsidR="00E95537" w:rsidRPr="00E95537" w:rsidTr="00B9234B"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537" w:rsidRPr="00E95537" w:rsidRDefault="00E9553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E95537">
              <w:rPr>
                <w:rFonts w:asciiTheme="minorHAnsi" w:hAnsiTheme="minorHAnsi" w:cstheme="minorHAnsi"/>
                <w:b/>
                <w:sz w:val="22"/>
                <w:szCs w:val="22"/>
              </w:rPr>
              <w:t>Numer załącznika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537" w:rsidRPr="00E95537" w:rsidRDefault="001B231F" w:rsidP="00DD27C4">
            <w:pPr>
              <w:pStyle w:val="Nagwek5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Zał. </w:t>
            </w:r>
            <w:r w:rsidR="00DD27C4">
              <w:rPr>
                <w:rFonts w:asciiTheme="minorHAnsi" w:hAnsiTheme="minorHAnsi" w:cstheme="minorHAnsi"/>
                <w:sz w:val="22"/>
                <w:szCs w:val="22"/>
              </w:rPr>
              <w:t>0.42</w:t>
            </w:r>
          </w:p>
        </w:tc>
      </w:tr>
      <w:tr w:rsidR="00E95537" w:rsidRPr="00E95537" w:rsidTr="00102A9E"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537" w:rsidRPr="00E95537" w:rsidRDefault="00E9553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E955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Numer pomieszczenia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537" w:rsidRPr="001B231F" w:rsidRDefault="001B231F" w:rsidP="00716EB8">
            <w:pPr>
              <w:pStyle w:val="Nagwek5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B231F">
              <w:rPr>
                <w:rFonts w:asciiTheme="minorHAnsi" w:hAnsiTheme="minorHAnsi" w:cstheme="minorHAnsi"/>
                <w:b w:val="0"/>
                <w:sz w:val="22"/>
                <w:szCs w:val="22"/>
              </w:rPr>
              <w:t>0.121  -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3</w:t>
            </w:r>
            <w:r w:rsidR="00716EB8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, </w:t>
            </w:r>
            <w:r w:rsidR="00573A0F" w:rsidRPr="00DC1F17">
              <w:rPr>
                <w:rFonts w:asciiTheme="minorHAnsi" w:hAnsiTheme="minorHAnsi" w:cstheme="minorHAnsi"/>
                <w:b w:val="0"/>
                <w:sz w:val="22"/>
                <w:szCs w:val="22"/>
              </w:rPr>
              <w:t>0.119  -3, 0. 124-2</w:t>
            </w:r>
            <w:r w:rsidR="00573A0F" w:rsidRPr="00DC1F17">
              <w:rPr>
                <w:rFonts w:asciiTheme="minorHAnsi" w:hAnsiTheme="minorHAnsi" w:cstheme="minorHAnsi"/>
                <w:b w:val="0"/>
                <w:sz w:val="22"/>
                <w:szCs w:val="22"/>
              </w:rPr>
              <w:t>,</w:t>
            </w:r>
            <w:r w:rsidR="00DC1F17" w:rsidRPr="00DC1F17">
              <w:rPr>
                <w:b w:val="0"/>
                <w:sz w:val="22"/>
                <w:szCs w:val="22"/>
              </w:rPr>
              <w:t xml:space="preserve"> </w:t>
            </w:r>
            <w:r w:rsidR="00DC1F17" w:rsidRPr="00DC1F17">
              <w:rPr>
                <w:rFonts w:asciiTheme="minorHAnsi" w:hAnsiTheme="minorHAnsi" w:cstheme="minorHAnsi"/>
                <w:b w:val="0"/>
                <w:sz w:val="22"/>
                <w:szCs w:val="22"/>
              </w:rPr>
              <w:t>0.126  -1</w:t>
            </w:r>
          </w:p>
        </w:tc>
      </w:tr>
      <w:tr w:rsidR="00E95537" w:rsidRPr="00E95537" w:rsidTr="00662B32"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537" w:rsidRPr="00E95537" w:rsidRDefault="00E9553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E955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Ilość szt.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537" w:rsidRPr="00E95537" w:rsidRDefault="001B231F" w:rsidP="00DC1F17">
            <w:pPr>
              <w:pStyle w:val="Nagwek5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Szt. </w:t>
            </w:r>
            <w:r w:rsidR="00DC1F17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</w:tr>
      <w:tr w:rsidR="002F198E" w:rsidRPr="00E95537" w:rsidTr="008E623A">
        <w:tc>
          <w:tcPr>
            <w:tcW w:w="710" w:type="dxa"/>
            <w:vAlign w:val="center"/>
          </w:tcPr>
          <w:p w:rsidR="002F198E" w:rsidRPr="00E95537" w:rsidRDefault="002F198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b/>
                <w:sz w:val="22"/>
                <w:szCs w:val="22"/>
              </w:rPr>
              <w:t>L.P.</w:t>
            </w:r>
          </w:p>
        </w:tc>
        <w:tc>
          <w:tcPr>
            <w:tcW w:w="5811" w:type="dxa"/>
            <w:vAlign w:val="center"/>
          </w:tcPr>
          <w:p w:rsidR="002F198E" w:rsidRPr="00E95537" w:rsidRDefault="002F198E">
            <w:pPr>
              <w:pStyle w:val="Nagwek5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OPIS</w:t>
            </w:r>
          </w:p>
        </w:tc>
        <w:tc>
          <w:tcPr>
            <w:tcW w:w="1276" w:type="dxa"/>
            <w:vAlign w:val="center"/>
          </w:tcPr>
          <w:p w:rsidR="002F198E" w:rsidRPr="00E95537" w:rsidRDefault="002F198E">
            <w:pPr>
              <w:pStyle w:val="Nagwek5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Wartość wymagana</w:t>
            </w:r>
          </w:p>
        </w:tc>
        <w:tc>
          <w:tcPr>
            <w:tcW w:w="2410" w:type="dxa"/>
            <w:vAlign w:val="center"/>
          </w:tcPr>
          <w:p w:rsidR="002F198E" w:rsidRPr="00E95537" w:rsidRDefault="002F198E">
            <w:pPr>
              <w:pStyle w:val="Nagwek5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</w:p>
        </w:tc>
      </w:tr>
      <w:tr w:rsidR="002F198E" w:rsidRPr="00E95537" w:rsidTr="008E623A">
        <w:trPr>
          <w:cantSplit/>
          <w:trHeight w:val="469"/>
        </w:trPr>
        <w:tc>
          <w:tcPr>
            <w:tcW w:w="710" w:type="dxa"/>
            <w:vAlign w:val="center"/>
          </w:tcPr>
          <w:p w:rsidR="002F198E" w:rsidRPr="00E95537" w:rsidRDefault="002F198E">
            <w:pPr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5811" w:type="dxa"/>
          </w:tcPr>
          <w:p w:rsidR="002F198E" w:rsidRPr="00E95537" w:rsidRDefault="002F198E">
            <w:pPr>
              <w:jc w:val="both"/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 xml:space="preserve">Most sufitowy </w:t>
            </w:r>
            <w:proofErr w:type="spellStart"/>
            <w:r w:rsidRPr="00E95537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elektryczno</w:t>
            </w:r>
            <w:proofErr w:type="spellEnd"/>
            <w:r w:rsidRPr="00E95537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 xml:space="preserve">–gazowy wykonany jako jednostka zasilania medycznego </w:t>
            </w:r>
            <w:r w:rsidR="00CE02AE" w:rsidRPr="00E95537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 xml:space="preserve">klasy </w:t>
            </w:r>
            <w:proofErr w:type="spellStart"/>
            <w:r w:rsidR="00CE02AE" w:rsidRPr="00E95537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IIb</w:t>
            </w:r>
            <w:proofErr w:type="spellEnd"/>
            <w:r w:rsidR="00CE02AE" w:rsidRPr="00E95537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 xml:space="preserve"> </w:t>
            </w:r>
            <w:r w:rsidRPr="00E95537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 xml:space="preserve">zgodnie z normą PN-EN ISO 11197:2016 potwierdzone przez </w:t>
            </w:r>
            <w:r w:rsidR="00CE02AE" w:rsidRPr="00E95537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D</w:t>
            </w:r>
            <w:r w:rsidRPr="00E95537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 xml:space="preserve">eklarację zgodności </w:t>
            </w:r>
            <w:r w:rsidR="00CE02AE" w:rsidRPr="00E95537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 xml:space="preserve">CE </w:t>
            </w:r>
            <w:r w:rsidRPr="00E95537"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  <w:t>wytwórcy</w:t>
            </w:r>
          </w:p>
        </w:tc>
        <w:tc>
          <w:tcPr>
            <w:tcW w:w="1276" w:type="dxa"/>
          </w:tcPr>
          <w:p w:rsidR="002F198E" w:rsidRPr="00E95537" w:rsidRDefault="002F19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410" w:type="dxa"/>
          </w:tcPr>
          <w:p w:rsidR="002F198E" w:rsidRPr="00E95537" w:rsidRDefault="002F19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2F198E" w:rsidRPr="00E95537" w:rsidTr="008E623A">
        <w:trPr>
          <w:cantSplit/>
          <w:trHeight w:val="998"/>
        </w:trPr>
        <w:tc>
          <w:tcPr>
            <w:tcW w:w="710" w:type="dxa"/>
            <w:vAlign w:val="center"/>
          </w:tcPr>
          <w:p w:rsidR="002F198E" w:rsidRPr="00E95537" w:rsidRDefault="002F198E">
            <w:pPr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5811" w:type="dxa"/>
          </w:tcPr>
          <w:p w:rsidR="002F198E" w:rsidRPr="00E95537" w:rsidRDefault="002F198E">
            <w:pPr>
              <w:ind w:left="11" w:right="5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 xml:space="preserve">Most zawieszony na kolumnach nośnych montowanych do sufitu - poprzez pionowe profile aluminiowe, lakierowane o przekroju okrągłym. Przewody gazowe i elektryczne doprowadzające media łączone w przestrzeni serwisowej pod sufitem. </w:t>
            </w:r>
          </w:p>
        </w:tc>
        <w:tc>
          <w:tcPr>
            <w:tcW w:w="1276" w:type="dxa"/>
          </w:tcPr>
          <w:p w:rsidR="002F198E" w:rsidRPr="00E95537" w:rsidRDefault="002F19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410" w:type="dxa"/>
          </w:tcPr>
          <w:p w:rsidR="002F198E" w:rsidRPr="00E95537" w:rsidRDefault="002F19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F198E" w:rsidRPr="00E95537" w:rsidTr="008E623A">
        <w:trPr>
          <w:cantSplit/>
          <w:trHeight w:val="553"/>
        </w:trPr>
        <w:tc>
          <w:tcPr>
            <w:tcW w:w="710" w:type="dxa"/>
            <w:vAlign w:val="center"/>
          </w:tcPr>
          <w:p w:rsidR="002F198E" w:rsidRPr="00E95537" w:rsidRDefault="002F198E">
            <w:pPr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5811" w:type="dxa"/>
          </w:tcPr>
          <w:p w:rsidR="002F198E" w:rsidRPr="00E95537" w:rsidRDefault="002F198E">
            <w:pPr>
              <w:ind w:left="11" w:right="58" w:firstLine="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Panel - most w wykonaniu dwustronnym - możliwość montażu gniazd z przodu jak również z tyłu panelu, wykonany z aluminium lakierowanego na wybrany kolor z palety RAL.</w:t>
            </w:r>
          </w:p>
        </w:tc>
        <w:tc>
          <w:tcPr>
            <w:tcW w:w="1276" w:type="dxa"/>
          </w:tcPr>
          <w:p w:rsidR="002F198E" w:rsidRPr="00E95537" w:rsidRDefault="002F19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410" w:type="dxa"/>
          </w:tcPr>
          <w:p w:rsidR="002F198E" w:rsidRPr="00E95537" w:rsidRDefault="002F19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F198E" w:rsidRPr="00E95537" w:rsidTr="008E623A">
        <w:trPr>
          <w:cantSplit/>
          <w:trHeight w:val="553"/>
        </w:trPr>
        <w:tc>
          <w:tcPr>
            <w:tcW w:w="710" w:type="dxa"/>
            <w:vAlign w:val="center"/>
          </w:tcPr>
          <w:p w:rsidR="002F198E" w:rsidRPr="00E95537" w:rsidRDefault="002F198E">
            <w:pPr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5811" w:type="dxa"/>
          </w:tcPr>
          <w:p w:rsidR="002F198E" w:rsidRPr="00E95537" w:rsidRDefault="002F198E">
            <w:pPr>
              <w:ind w:left="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Szyna sprzętowa 25x10mm, długość łączna min. 100cm/stanowisko, do montażu wyposażenia dodatkowego, zamontowana na korpusie poziomym mostu, od frontu</w:t>
            </w:r>
          </w:p>
        </w:tc>
        <w:tc>
          <w:tcPr>
            <w:tcW w:w="1276" w:type="dxa"/>
          </w:tcPr>
          <w:p w:rsidR="002F198E" w:rsidRPr="00E95537" w:rsidRDefault="002F19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410" w:type="dxa"/>
          </w:tcPr>
          <w:p w:rsidR="002F198E" w:rsidRPr="00E95537" w:rsidRDefault="002F19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F198E" w:rsidRPr="00E95537" w:rsidTr="008E623A">
        <w:trPr>
          <w:cantSplit/>
          <w:trHeight w:val="553"/>
        </w:trPr>
        <w:tc>
          <w:tcPr>
            <w:tcW w:w="710" w:type="dxa"/>
            <w:vAlign w:val="center"/>
          </w:tcPr>
          <w:p w:rsidR="002F198E" w:rsidRPr="00E95537" w:rsidRDefault="002F198E">
            <w:pPr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  <w:p w:rsidR="002F198E" w:rsidRPr="00E95537" w:rsidRDefault="002F198E">
            <w:pPr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1" w:type="dxa"/>
          </w:tcPr>
          <w:p w:rsidR="002F198E" w:rsidRPr="00E95537" w:rsidRDefault="002F198E">
            <w:pPr>
              <w:ind w:left="18" w:firstLine="96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 xml:space="preserve">Możliwość wyboru przez użytkowników i ustalenia na etapie realizacji odległości belki mostu od podłogi oraz ewentualnej zmiany na wersję jedno lub dwustanowiskowej i trzystanowiskowej, </w:t>
            </w:r>
          </w:p>
          <w:p w:rsidR="002F198E" w:rsidRPr="00E95537" w:rsidRDefault="002F198E">
            <w:pPr>
              <w:ind w:left="18" w:firstLine="96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Długość dla każdego stanowiska ok. 250cm</w:t>
            </w:r>
            <w:r w:rsidR="008B7A29" w:rsidRPr="00E95537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 xml:space="preserve"> dostosowana do szerokości </w:t>
            </w:r>
            <w:r w:rsidR="008B7A29" w:rsidRPr="00E95537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ali</w:t>
            </w:r>
            <w:r w:rsidR="008B7A29" w:rsidRPr="00E9553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8B7A29" w:rsidRPr="00E9553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2F198E" w:rsidRPr="00E95537" w:rsidRDefault="002F19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410" w:type="dxa"/>
          </w:tcPr>
          <w:p w:rsidR="002F198E" w:rsidRPr="00E95537" w:rsidRDefault="002F19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F198E" w:rsidRPr="00E95537" w:rsidTr="008E623A">
        <w:trPr>
          <w:cantSplit/>
          <w:trHeight w:val="553"/>
        </w:trPr>
        <w:tc>
          <w:tcPr>
            <w:tcW w:w="710" w:type="dxa"/>
            <w:vAlign w:val="center"/>
          </w:tcPr>
          <w:p w:rsidR="002F198E" w:rsidRPr="00E95537" w:rsidRDefault="002F198E">
            <w:pPr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</w:p>
        </w:tc>
        <w:tc>
          <w:tcPr>
            <w:tcW w:w="5811" w:type="dxa"/>
          </w:tcPr>
          <w:p w:rsidR="002F198E" w:rsidRPr="00E95537" w:rsidRDefault="002F198E">
            <w:pPr>
              <w:ind w:left="18" w:right="5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Belka główna z profilu wykonanego z aluminium w kształcie ściętym umożliwiającym zamocowanie gniazd elektrycznych i gazowych pod kątem 25</w:t>
            </w:r>
            <w:r w:rsidRPr="00E95537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0</w:t>
            </w: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-45</w:t>
            </w:r>
            <w:r w:rsidRPr="00E95537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 xml:space="preserve">0 </w:t>
            </w: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 xml:space="preserve">w stosunku do płaszczyzny podłogi oraz częściowo na płaszczyźnie prostopadłej. Taka konstrukcja umożliwia łatwe użytkowanie gniazd przez personel. </w:t>
            </w:r>
          </w:p>
        </w:tc>
        <w:tc>
          <w:tcPr>
            <w:tcW w:w="1276" w:type="dxa"/>
          </w:tcPr>
          <w:p w:rsidR="002F198E" w:rsidRPr="00E95537" w:rsidRDefault="002F19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410" w:type="dxa"/>
          </w:tcPr>
          <w:p w:rsidR="002F198E" w:rsidRPr="00E95537" w:rsidRDefault="002F19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F198E" w:rsidRPr="00E95537" w:rsidTr="008E623A">
        <w:trPr>
          <w:cantSplit/>
          <w:trHeight w:val="50"/>
        </w:trPr>
        <w:tc>
          <w:tcPr>
            <w:tcW w:w="710" w:type="dxa"/>
            <w:vAlign w:val="center"/>
          </w:tcPr>
          <w:p w:rsidR="002F198E" w:rsidRPr="00E95537" w:rsidRDefault="002F198E">
            <w:pPr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1" w:type="dxa"/>
          </w:tcPr>
          <w:p w:rsidR="002F198E" w:rsidRPr="00E95537" w:rsidRDefault="002F198E">
            <w:pPr>
              <w:ind w:left="32" w:right="3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Wymiary korpusu belki nośnej mostu: szerokość maksymalnie 400mm wysokość maksymalnie 250mm</w:t>
            </w:r>
          </w:p>
        </w:tc>
        <w:tc>
          <w:tcPr>
            <w:tcW w:w="1276" w:type="dxa"/>
          </w:tcPr>
          <w:p w:rsidR="002F198E" w:rsidRPr="00E95537" w:rsidRDefault="002F19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410" w:type="dxa"/>
          </w:tcPr>
          <w:p w:rsidR="002F198E" w:rsidRPr="00E95537" w:rsidRDefault="002F198E">
            <w:pPr>
              <w:jc w:val="center"/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</w:pPr>
          </w:p>
        </w:tc>
      </w:tr>
      <w:tr w:rsidR="002F198E" w:rsidRPr="00E95537" w:rsidTr="008E623A">
        <w:trPr>
          <w:cantSplit/>
          <w:trHeight w:val="50"/>
        </w:trPr>
        <w:tc>
          <w:tcPr>
            <w:tcW w:w="710" w:type="dxa"/>
            <w:vAlign w:val="center"/>
          </w:tcPr>
          <w:p w:rsidR="002F198E" w:rsidRPr="00E95537" w:rsidRDefault="002F198E">
            <w:pPr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1" w:type="dxa"/>
          </w:tcPr>
          <w:p w:rsidR="002F198E" w:rsidRPr="00E95537" w:rsidRDefault="002F198E">
            <w:pPr>
              <w:ind w:left="40" w:right="2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Belka główna posiadająca na całej długości od dołu wbudowaną prowadnicę jezdną dla innego wyposażenia - prowadnica zintegrowana konstrukcyjnie z belką - nie wystająca poza obrys profilu, Możliwość dołożenia w przyszłości następnych wózków jezdnych z osprzętem.</w:t>
            </w:r>
          </w:p>
        </w:tc>
        <w:tc>
          <w:tcPr>
            <w:tcW w:w="1276" w:type="dxa"/>
          </w:tcPr>
          <w:p w:rsidR="002F198E" w:rsidRPr="00E95537" w:rsidRDefault="002F19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410" w:type="dxa"/>
          </w:tcPr>
          <w:p w:rsidR="002F198E" w:rsidRPr="00E95537" w:rsidRDefault="002F198E">
            <w:pPr>
              <w:jc w:val="center"/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</w:pPr>
          </w:p>
        </w:tc>
      </w:tr>
      <w:tr w:rsidR="002F198E" w:rsidRPr="00E95537" w:rsidTr="008E623A">
        <w:trPr>
          <w:cantSplit/>
          <w:trHeight w:val="50"/>
        </w:trPr>
        <w:tc>
          <w:tcPr>
            <w:tcW w:w="710" w:type="dxa"/>
            <w:vAlign w:val="center"/>
          </w:tcPr>
          <w:p w:rsidR="002F198E" w:rsidRPr="00E95537" w:rsidRDefault="002F198E">
            <w:pPr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1" w:type="dxa"/>
          </w:tcPr>
          <w:p w:rsidR="002F198E" w:rsidRPr="00E95537" w:rsidRDefault="002F198E">
            <w:pPr>
              <w:ind w:left="40" w:right="2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Wyposażenie mostu na jedno stanowisko </w:t>
            </w:r>
          </w:p>
        </w:tc>
        <w:tc>
          <w:tcPr>
            <w:tcW w:w="1276" w:type="dxa"/>
          </w:tcPr>
          <w:p w:rsidR="002F198E" w:rsidRPr="00E95537" w:rsidRDefault="002F19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410" w:type="dxa"/>
          </w:tcPr>
          <w:p w:rsidR="002F198E" w:rsidRPr="00E95537" w:rsidRDefault="002F198E">
            <w:pPr>
              <w:jc w:val="center"/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</w:pPr>
          </w:p>
        </w:tc>
      </w:tr>
      <w:tr w:rsidR="002F198E" w:rsidRPr="00E95537" w:rsidTr="008E623A">
        <w:trPr>
          <w:cantSplit/>
          <w:trHeight w:val="2890"/>
        </w:trPr>
        <w:tc>
          <w:tcPr>
            <w:tcW w:w="710" w:type="dxa"/>
            <w:vAlign w:val="center"/>
          </w:tcPr>
          <w:p w:rsidR="002F198E" w:rsidRPr="00E95537" w:rsidRDefault="002F198E">
            <w:pPr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1" w:type="dxa"/>
          </w:tcPr>
          <w:p w:rsidR="002F198E" w:rsidRPr="00E95537" w:rsidRDefault="002F198E">
            <w:pPr>
              <w:framePr w:wrap="around" w:vAnchor="text" w:hAnchor="text" w:x="-168"/>
              <w:ind w:left="14"/>
              <w:suppressOverlap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Oświetlenie:</w:t>
            </w:r>
          </w:p>
          <w:p w:rsidR="002F198E" w:rsidRPr="00E95537" w:rsidRDefault="002F198E">
            <w:pPr>
              <w:numPr>
                <w:ilvl w:val="1"/>
                <w:numId w:val="23"/>
              </w:numPr>
              <w:tabs>
                <w:tab w:val="num" w:pos="398"/>
              </w:tabs>
              <w:ind w:left="398" w:right="22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2x oświetlenie nocne LED o mocy min. 3W</w:t>
            </w:r>
          </w:p>
          <w:p w:rsidR="002F198E" w:rsidRPr="00E95537" w:rsidRDefault="002F198E">
            <w:pPr>
              <w:numPr>
                <w:ilvl w:val="1"/>
                <w:numId w:val="23"/>
              </w:numPr>
              <w:tabs>
                <w:tab w:val="num" w:pos="398"/>
              </w:tabs>
              <w:ind w:left="398" w:right="7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 xml:space="preserve"> oświetlenie miejscowe LED o mocy i strumieniu min. 2200 lm, Ra min 90 - oświetlenie montowane od czoła belki głównej na płaszczyźnie profilu pochylonej w dół, zabezpieczone poprzez osłonę typu </w:t>
            </w:r>
            <w:proofErr w:type="spellStart"/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plexi</w:t>
            </w:r>
            <w:proofErr w:type="spellEnd"/>
            <w:r w:rsidRPr="00E95537">
              <w:rPr>
                <w:rFonts w:asciiTheme="minorHAnsi" w:hAnsiTheme="minorHAnsi" w:cstheme="minorHAnsi"/>
                <w:sz w:val="22"/>
                <w:szCs w:val="22"/>
              </w:rPr>
              <w:t xml:space="preserve"> lub szkło bezpieczne; </w:t>
            </w:r>
          </w:p>
          <w:p w:rsidR="002F198E" w:rsidRPr="00E95537" w:rsidRDefault="002F198E">
            <w:pPr>
              <w:numPr>
                <w:ilvl w:val="1"/>
                <w:numId w:val="23"/>
              </w:numPr>
              <w:tabs>
                <w:tab w:val="num" w:pos="398"/>
              </w:tabs>
              <w:ind w:left="398" w:right="22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 xml:space="preserve">oświetlenie ogólne LED o mocy i strumieniu min. 8800 lm, Ra min 90  - oświetlenie montowane na płaszczyźnie górnej profilu belki głównej skierowane do góry zapobiegające oślepianiu pacjentów, zabezpieczone poprzez osłonę </w:t>
            </w:r>
            <w:proofErr w:type="spellStart"/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plexi</w:t>
            </w:r>
            <w:proofErr w:type="spellEnd"/>
            <w:r w:rsidRPr="00E95537">
              <w:rPr>
                <w:rFonts w:asciiTheme="minorHAnsi" w:hAnsiTheme="minorHAnsi" w:cstheme="minorHAnsi"/>
                <w:sz w:val="22"/>
                <w:szCs w:val="22"/>
              </w:rPr>
              <w:t xml:space="preserve"> lub szkło bezpieczne </w:t>
            </w:r>
          </w:p>
          <w:p w:rsidR="002F198E" w:rsidRPr="00E95537" w:rsidRDefault="002F198E">
            <w:pPr>
              <w:tabs>
                <w:tab w:val="num" w:pos="1440"/>
              </w:tabs>
              <w:ind w:right="22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2F198E" w:rsidRPr="00E95537" w:rsidRDefault="002F19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410" w:type="dxa"/>
          </w:tcPr>
          <w:p w:rsidR="002F198E" w:rsidRPr="00E95537" w:rsidRDefault="002F198E">
            <w:pPr>
              <w:jc w:val="center"/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</w:pPr>
          </w:p>
        </w:tc>
      </w:tr>
      <w:tr w:rsidR="002F198E" w:rsidRPr="00E95537" w:rsidTr="008E623A">
        <w:trPr>
          <w:cantSplit/>
          <w:trHeight w:val="1470"/>
        </w:trPr>
        <w:tc>
          <w:tcPr>
            <w:tcW w:w="710" w:type="dxa"/>
            <w:vAlign w:val="center"/>
          </w:tcPr>
          <w:p w:rsidR="002F198E" w:rsidRPr="00E95537" w:rsidRDefault="002F198E">
            <w:pPr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1" w:type="dxa"/>
          </w:tcPr>
          <w:p w:rsidR="002F198E" w:rsidRPr="00E95537" w:rsidRDefault="002F198E">
            <w:pPr>
              <w:pStyle w:val="Tekstblokowy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Włączniki oświetleń do uzgodnienia z projektem elektrycznym np.:</w:t>
            </w:r>
          </w:p>
          <w:p w:rsidR="002F198E" w:rsidRPr="00E95537" w:rsidRDefault="002F198E">
            <w:pPr>
              <w:numPr>
                <w:ilvl w:val="1"/>
                <w:numId w:val="23"/>
              </w:numPr>
              <w:tabs>
                <w:tab w:val="num" w:pos="398"/>
              </w:tabs>
              <w:ind w:left="398" w:right="22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 xml:space="preserve">podwójny włącznik do oświetlenia miejscowego i ogólnego umieszczony w panelu mostu od strony frontowej </w:t>
            </w:r>
          </w:p>
          <w:p w:rsidR="002F198E" w:rsidRPr="00E95537" w:rsidRDefault="002F198E">
            <w:pPr>
              <w:numPr>
                <w:ilvl w:val="1"/>
                <w:numId w:val="23"/>
              </w:numPr>
              <w:tabs>
                <w:tab w:val="num" w:pos="398"/>
              </w:tabs>
              <w:ind w:left="398" w:right="22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pojedynczy niezależny włącznik do oświetlenia nocnego umieszczony w panelu mostu od strony frontowej</w:t>
            </w:r>
          </w:p>
        </w:tc>
        <w:tc>
          <w:tcPr>
            <w:tcW w:w="1276" w:type="dxa"/>
          </w:tcPr>
          <w:p w:rsidR="002F198E" w:rsidRPr="00E95537" w:rsidRDefault="002F19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410" w:type="dxa"/>
          </w:tcPr>
          <w:p w:rsidR="002F198E" w:rsidRPr="00E95537" w:rsidRDefault="002F198E">
            <w:pPr>
              <w:jc w:val="center"/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</w:pPr>
          </w:p>
        </w:tc>
      </w:tr>
      <w:tr w:rsidR="002F198E" w:rsidRPr="00E95537" w:rsidTr="008E623A">
        <w:trPr>
          <w:cantSplit/>
          <w:trHeight w:val="50"/>
        </w:trPr>
        <w:tc>
          <w:tcPr>
            <w:tcW w:w="710" w:type="dxa"/>
            <w:vAlign w:val="center"/>
          </w:tcPr>
          <w:p w:rsidR="002F198E" w:rsidRPr="00E95537" w:rsidRDefault="002F198E">
            <w:pPr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1" w:type="dxa"/>
          </w:tcPr>
          <w:p w:rsidR="002F198E" w:rsidRPr="00E95537" w:rsidRDefault="002F198E">
            <w:pPr>
              <w:framePr w:wrap="around" w:vAnchor="text" w:hAnchor="text" w:x="-168"/>
              <w:suppressOverlap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Łączność i przesyłanie danych:</w:t>
            </w:r>
          </w:p>
          <w:p w:rsidR="002F198E" w:rsidRPr="00E95537" w:rsidRDefault="002F198E">
            <w:pPr>
              <w:numPr>
                <w:ilvl w:val="1"/>
                <w:numId w:val="23"/>
              </w:numPr>
              <w:tabs>
                <w:tab w:val="num" w:pos="398"/>
              </w:tabs>
              <w:ind w:left="398" w:right="22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Minimum 2x gniazdo teleinformatyczne do przesyłu danych RJ45 cat.6</w:t>
            </w:r>
          </w:p>
          <w:p w:rsidR="002F198E" w:rsidRPr="00E95537" w:rsidRDefault="002F198E">
            <w:pPr>
              <w:numPr>
                <w:ilvl w:val="1"/>
                <w:numId w:val="23"/>
              </w:numPr>
              <w:tabs>
                <w:tab w:val="num" w:pos="398"/>
              </w:tabs>
              <w:ind w:left="398" w:right="22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Minimum 4x zaślepione przygotowanie gniazd teletechnicznych</w:t>
            </w:r>
          </w:p>
        </w:tc>
        <w:tc>
          <w:tcPr>
            <w:tcW w:w="1276" w:type="dxa"/>
          </w:tcPr>
          <w:p w:rsidR="002F198E" w:rsidRPr="00E95537" w:rsidRDefault="002F19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410" w:type="dxa"/>
          </w:tcPr>
          <w:p w:rsidR="002F198E" w:rsidRPr="00E95537" w:rsidRDefault="002F198E">
            <w:pPr>
              <w:jc w:val="center"/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</w:pPr>
          </w:p>
        </w:tc>
      </w:tr>
      <w:tr w:rsidR="002F198E" w:rsidRPr="00E95537" w:rsidTr="008E623A">
        <w:trPr>
          <w:cantSplit/>
          <w:trHeight w:val="50"/>
        </w:trPr>
        <w:tc>
          <w:tcPr>
            <w:tcW w:w="710" w:type="dxa"/>
            <w:vAlign w:val="center"/>
          </w:tcPr>
          <w:p w:rsidR="002F198E" w:rsidRPr="00E95537" w:rsidRDefault="002F198E">
            <w:pPr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1" w:type="dxa"/>
          </w:tcPr>
          <w:p w:rsidR="002F198E" w:rsidRPr="00E95537" w:rsidRDefault="002F198E">
            <w:pPr>
              <w:framePr w:wrap="around" w:vAnchor="text" w:hAnchor="text" w:x="-168"/>
              <w:ind w:left="38" w:right="221"/>
              <w:suppressOverlap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Gniazda elektryczne:</w:t>
            </w:r>
          </w:p>
          <w:p w:rsidR="002F198E" w:rsidRPr="00E95537" w:rsidRDefault="002F198E">
            <w:pPr>
              <w:framePr w:wrap="around" w:vAnchor="text" w:hAnchor="text" w:x="-168"/>
              <w:numPr>
                <w:ilvl w:val="1"/>
                <w:numId w:val="23"/>
              </w:numPr>
              <w:tabs>
                <w:tab w:val="num" w:pos="398"/>
              </w:tabs>
              <w:spacing w:after="8" w:line="239" w:lineRule="auto"/>
              <w:ind w:left="398" w:right="221"/>
              <w:suppressOverlap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Minimum 16 x gniazdo elektryczne 230V/50Hz z wskaźnikiem napięcia (gniazda dzielone obwodami na kolory np. biały, zielony, czerwony)</w:t>
            </w:r>
          </w:p>
          <w:p w:rsidR="002F198E" w:rsidRPr="00E95537" w:rsidRDefault="002F198E">
            <w:pPr>
              <w:numPr>
                <w:ilvl w:val="1"/>
                <w:numId w:val="23"/>
              </w:numPr>
              <w:tabs>
                <w:tab w:val="num" w:pos="398"/>
              </w:tabs>
              <w:ind w:left="398" w:right="22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 xml:space="preserve">Minimum 16 x gniazdo ekwipotencjalne </w:t>
            </w:r>
          </w:p>
          <w:p w:rsidR="002F198E" w:rsidRPr="00E95537" w:rsidRDefault="002F198E">
            <w:pPr>
              <w:numPr>
                <w:ilvl w:val="1"/>
                <w:numId w:val="23"/>
              </w:numPr>
              <w:tabs>
                <w:tab w:val="num" w:pos="398"/>
              </w:tabs>
              <w:ind w:left="398" w:right="22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gniazda rozmieszczone na każdej ze stron tj. monitoringu-wentylacji oraz stronie infuzyjnej, część gniazd na życzenie Użytkownika do zamontowania od tyłu</w:t>
            </w:r>
            <w:r w:rsidR="00CE02AE" w:rsidRPr="00E95537">
              <w:rPr>
                <w:rFonts w:asciiTheme="minorHAnsi" w:hAnsiTheme="minorHAnsi" w:cstheme="minorHAnsi"/>
                <w:sz w:val="22"/>
                <w:szCs w:val="22"/>
              </w:rPr>
              <w:t xml:space="preserve"> belki nośnej</w:t>
            </w:r>
          </w:p>
        </w:tc>
        <w:tc>
          <w:tcPr>
            <w:tcW w:w="1276" w:type="dxa"/>
          </w:tcPr>
          <w:p w:rsidR="002F198E" w:rsidRPr="00E95537" w:rsidRDefault="002F19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410" w:type="dxa"/>
          </w:tcPr>
          <w:p w:rsidR="002F198E" w:rsidRPr="00E95537" w:rsidRDefault="002F198E">
            <w:pPr>
              <w:jc w:val="center"/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</w:pPr>
          </w:p>
        </w:tc>
      </w:tr>
      <w:tr w:rsidR="002F198E" w:rsidRPr="00E95537" w:rsidTr="008E623A">
        <w:trPr>
          <w:cantSplit/>
          <w:trHeight w:val="50"/>
        </w:trPr>
        <w:tc>
          <w:tcPr>
            <w:tcW w:w="710" w:type="dxa"/>
            <w:vAlign w:val="center"/>
          </w:tcPr>
          <w:p w:rsidR="002F198E" w:rsidRPr="00E95537" w:rsidRDefault="002F198E">
            <w:pPr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8.</w:t>
            </w:r>
          </w:p>
        </w:tc>
        <w:tc>
          <w:tcPr>
            <w:tcW w:w="5811" w:type="dxa"/>
          </w:tcPr>
          <w:p w:rsidR="002F198E" w:rsidRPr="00E95537" w:rsidRDefault="002F198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Punkty poboru gazów medycznych zgodne z normą SS8752430 dla jednego pacjenta:</w:t>
            </w:r>
          </w:p>
          <w:p w:rsidR="002F198E" w:rsidRPr="00E95537" w:rsidRDefault="002F198E">
            <w:pPr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tlen O2</w:t>
            </w: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ab/>
              <w:t>- 4 szt.</w:t>
            </w:r>
          </w:p>
          <w:p w:rsidR="002F198E" w:rsidRPr="00E95537" w:rsidRDefault="002F198E">
            <w:pPr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 xml:space="preserve">próżnia VAC  </w:t>
            </w: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- 3 szt. </w:t>
            </w:r>
          </w:p>
          <w:p w:rsidR="002F198E" w:rsidRPr="00E95537" w:rsidRDefault="002F198E">
            <w:pPr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 xml:space="preserve">sprężone powietrze - 3 </w:t>
            </w:r>
            <w:proofErr w:type="spellStart"/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szt</w:t>
            </w:r>
            <w:proofErr w:type="spellEnd"/>
          </w:p>
          <w:p w:rsidR="002F198E" w:rsidRPr="00E95537" w:rsidRDefault="002F198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 xml:space="preserve">Gniazda rozmieszone po obu stronach mostu wg uzgodnień z </w:t>
            </w:r>
            <w:r w:rsidR="008B7A29" w:rsidRPr="00E95537">
              <w:rPr>
                <w:rFonts w:asciiTheme="minorHAnsi" w:hAnsiTheme="minorHAnsi" w:cstheme="minorHAnsi"/>
                <w:sz w:val="22"/>
                <w:szCs w:val="22"/>
              </w:rPr>
              <w:t>Użytkownikiem</w:t>
            </w: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:rsidR="002F198E" w:rsidRPr="00E95537" w:rsidRDefault="002F198E">
            <w:pPr>
              <w:jc w:val="center"/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410" w:type="dxa"/>
          </w:tcPr>
          <w:p w:rsidR="002F198E" w:rsidRPr="00E95537" w:rsidRDefault="002F198E">
            <w:pPr>
              <w:jc w:val="center"/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</w:pPr>
          </w:p>
        </w:tc>
      </w:tr>
      <w:tr w:rsidR="002F198E" w:rsidRPr="00E95537" w:rsidTr="008E623A">
        <w:trPr>
          <w:cantSplit/>
          <w:trHeight w:val="430"/>
        </w:trPr>
        <w:tc>
          <w:tcPr>
            <w:tcW w:w="710" w:type="dxa"/>
            <w:vAlign w:val="center"/>
          </w:tcPr>
          <w:p w:rsidR="002F198E" w:rsidRPr="00E95537" w:rsidRDefault="002F198E">
            <w:pPr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9.</w:t>
            </w:r>
          </w:p>
        </w:tc>
        <w:tc>
          <w:tcPr>
            <w:tcW w:w="5811" w:type="dxa"/>
          </w:tcPr>
          <w:p w:rsidR="002F198E" w:rsidRPr="00E95537" w:rsidRDefault="002F198E">
            <w:pPr>
              <w:ind w:left="40" w:right="22"/>
              <w:jc w:val="both"/>
              <w:rPr>
                <w:rFonts w:asciiTheme="minorHAnsi" w:hAnsiTheme="minorHAnsi" w:cstheme="minorHAnsi"/>
                <w:b/>
                <w:bCs/>
                <w:color w:val="000000"/>
                <w:spacing w:val="-3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1x przesuwno-obrotowy wózek strony monitoringu wyposażony w:</w:t>
            </w:r>
          </w:p>
        </w:tc>
        <w:tc>
          <w:tcPr>
            <w:tcW w:w="1276" w:type="dxa"/>
          </w:tcPr>
          <w:p w:rsidR="002F198E" w:rsidRPr="00E95537" w:rsidRDefault="002F198E">
            <w:pPr>
              <w:jc w:val="center"/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410" w:type="dxa"/>
          </w:tcPr>
          <w:p w:rsidR="002F198E" w:rsidRPr="00E95537" w:rsidRDefault="002F198E">
            <w:pPr>
              <w:jc w:val="center"/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</w:pPr>
          </w:p>
        </w:tc>
      </w:tr>
      <w:tr w:rsidR="002F198E" w:rsidRPr="00E95537" w:rsidTr="008E623A">
        <w:trPr>
          <w:cantSplit/>
          <w:trHeight w:val="670"/>
        </w:trPr>
        <w:tc>
          <w:tcPr>
            <w:tcW w:w="710" w:type="dxa"/>
            <w:vAlign w:val="center"/>
          </w:tcPr>
          <w:p w:rsidR="002F198E" w:rsidRPr="00E95537" w:rsidRDefault="002F198E">
            <w:pPr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1" w:type="dxa"/>
          </w:tcPr>
          <w:p w:rsidR="002F198E" w:rsidRPr="00E95537" w:rsidRDefault="002F198E">
            <w:pPr>
              <w:framePr w:wrap="auto" w:vAnchor="text" w:hAnchor="text"/>
              <w:numPr>
                <w:ilvl w:val="1"/>
                <w:numId w:val="23"/>
              </w:numPr>
              <w:tabs>
                <w:tab w:val="num" w:pos="398"/>
              </w:tabs>
              <w:ind w:left="398" w:right="221"/>
              <w:suppressOverlap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2x pionowy drążek ze stali nierdzewnej (rury nośne) dł. min. 1</w:t>
            </w:r>
            <w:r w:rsidR="008E623A" w:rsidRPr="00E95537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00 mm do zamocowania półek i wyposażenia dodatkowego</w:t>
            </w:r>
          </w:p>
        </w:tc>
        <w:tc>
          <w:tcPr>
            <w:tcW w:w="1276" w:type="dxa"/>
          </w:tcPr>
          <w:p w:rsidR="002F198E" w:rsidRPr="00E95537" w:rsidRDefault="002F19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410" w:type="dxa"/>
          </w:tcPr>
          <w:p w:rsidR="002F198E" w:rsidRPr="00E95537" w:rsidRDefault="002F198E">
            <w:pPr>
              <w:jc w:val="center"/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</w:pPr>
          </w:p>
        </w:tc>
      </w:tr>
      <w:tr w:rsidR="002F198E" w:rsidRPr="00E95537" w:rsidTr="008E623A">
        <w:trPr>
          <w:cantSplit/>
          <w:trHeight w:val="1070"/>
        </w:trPr>
        <w:tc>
          <w:tcPr>
            <w:tcW w:w="710" w:type="dxa"/>
            <w:vAlign w:val="center"/>
          </w:tcPr>
          <w:p w:rsidR="002F198E" w:rsidRPr="00E95537" w:rsidRDefault="002F198E">
            <w:pPr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1" w:type="dxa"/>
          </w:tcPr>
          <w:p w:rsidR="002F198E" w:rsidRPr="00E95537" w:rsidRDefault="002F198E">
            <w:pPr>
              <w:framePr w:wrap="around" w:vAnchor="text" w:hAnchor="text" w:x="-82"/>
              <w:numPr>
                <w:ilvl w:val="1"/>
                <w:numId w:val="23"/>
              </w:numPr>
              <w:tabs>
                <w:tab w:val="num" w:pos="398"/>
              </w:tabs>
              <w:ind w:left="398" w:right="221"/>
              <w:suppressOverlap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 xml:space="preserve">2x półka z możliwością regulacji bezstopniowej wysokości na drążkach, o wymiarach min. 450mm x 500mm, </w:t>
            </w:r>
          </w:p>
          <w:p w:rsidR="002F198E" w:rsidRPr="00E95537" w:rsidRDefault="002F198E">
            <w:pPr>
              <w:framePr w:wrap="auto" w:vAnchor="text" w:hAnchor="text"/>
              <w:numPr>
                <w:ilvl w:val="1"/>
                <w:numId w:val="23"/>
              </w:numPr>
              <w:tabs>
                <w:tab w:val="num" w:pos="398"/>
              </w:tabs>
              <w:ind w:left="398" w:right="221"/>
              <w:suppressOverlap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 xml:space="preserve">jedna z półek z szufladą, szuflada z mechanizmem </w:t>
            </w:r>
            <w:proofErr w:type="spellStart"/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samodomykającym</w:t>
            </w:r>
            <w:proofErr w:type="spellEnd"/>
          </w:p>
        </w:tc>
        <w:tc>
          <w:tcPr>
            <w:tcW w:w="1276" w:type="dxa"/>
          </w:tcPr>
          <w:p w:rsidR="002F198E" w:rsidRPr="00E95537" w:rsidRDefault="002F19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410" w:type="dxa"/>
          </w:tcPr>
          <w:p w:rsidR="002F198E" w:rsidRPr="00E95537" w:rsidRDefault="002F198E">
            <w:pPr>
              <w:jc w:val="center"/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</w:pPr>
          </w:p>
        </w:tc>
      </w:tr>
      <w:tr w:rsidR="002F198E" w:rsidRPr="00E95537" w:rsidTr="008E623A">
        <w:trPr>
          <w:cantSplit/>
          <w:trHeight w:val="950"/>
        </w:trPr>
        <w:tc>
          <w:tcPr>
            <w:tcW w:w="710" w:type="dxa"/>
            <w:vAlign w:val="center"/>
          </w:tcPr>
          <w:p w:rsidR="002F198E" w:rsidRPr="00E95537" w:rsidRDefault="002F198E">
            <w:pPr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1" w:type="dxa"/>
          </w:tcPr>
          <w:p w:rsidR="002F198E" w:rsidRPr="00E95537" w:rsidRDefault="002F198E">
            <w:pPr>
              <w:numPr>
                <w:ilvl w:val="1"/>
                <w:numId w:val="23"/>
              </w:numPr>
              <w:tabs>
                <w:tab w:val="num" w:pos="398"/>
              </w:tabs>
              <w:ind w:left="398" w:right="22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 xml:space="preserve">Wszystkie półki wyposażone w szyny boczne do montażu wyposażenia dodatkowego - szyny boczne o wymiarach 25x10mm oraz dopuszczalnym obciążeniu min. 10 kg </w:t>
            </w:r>
          </w:p>
          <w:p w:rsidR="002F198E" w:rsidRPr="00E95537" w:rsidRDefault="002F198E">
            <w:pPr>
              <w:framePr w:wrap="auto" w:vAnchor="text" w:hAnchor="text"/>
              <w:numPr>
                <w:ilvl w:val="1"/>
                <w:numId w:val="23"/>
              </w:numPr>
              <w:tabs>
                <w:tab w:val="num" w:pos="398"/>
              </w:tabs>
              <w:ind w:left="398" w:right="221"/>
              <w:suppressOverlap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udźwig półek min. 40 kg</w:t>
            </w:r>
          </w:p>
        </w:tc>
        <w:tc>
          <w:tcPr>
            <w:tcW w:w="1276" w:type="dxa"/>
          </w:tcPr>
          <w:p w:rsidR="002F198E" w:rsidRPr="00E95537" w:rsidRDefault="002F19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410" w:type="dxa"/>
          </w:tcPr>
          <w:p w:rsidR="002F198E" w:rsidRPr="00E95537" w:rsidRDefault="002F198E">
            <w:pPr>
              <w:jc w:val="center"/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</w:pPr>
          </w:p>
        </w:tc>
      </w:tr>
      <w:tr w:rsidR="002F198E" w:rsidRPr="00E95537" w:rsidTr="008E623A">
        <w:trPr>
          <w:cantSplit/>
          <w:trHeight w:val="470"/>
        </w:trPr>
        <w:tc>
          <w:tcPr>
            <w:tcW w:w="710" w:type="dxa"/>
            <w:vAlign w:val="center"/>
          </w:tcPr>
          <w:p w:rsidR="002F198E" w:rsidRPr="00E95537" w:rsidRDefault="002F198E">
            <w:pPr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1" w:type="dxa"/>
          </w:tcPr>
          <w:p w:rsidR="002F198E" w:rsidRPr="00E95537" w:rsidRDefault="002F198E">
            <w:pPr>
              <w:framePr w:wrap="auto" w:vAnchor="text" w:hAnchor="text"/>
              <w:numPr>
                <w:ilvl w:val="1"/>
                <w:numId w:val="23"/>
              </w:numPr>
              <w:tabs>
                <w:tab w:val="num" w:pos="398"/>
              </w:tabs>
              <w:ind w:left="398" w:right="221"/>
              <w:suppressOverlap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Min.1x Szyna sprzętowa 25x10mm długość min. 40cm, do montażu .wyposażenia dodatkowego</w:t>
            </w:r>
          </w:p>
        </w:tc>
        <w:tc>
          <w:tcPr>
            <w:tcW w:w="1276" w:type="dxa"/>
          </w:tcPr>
          <w:p w:rsidR="002F198E" w:rsidRPr="00E95537" w:rsidRDefault="002F19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410" w:type="dxa"/>
          </w:tcPr>
          <w:p w:rsidR="002F198E" w:rsidRPr="00E95537" w:rsidRDefault="002F198E">
            <w:pPr>
              <w:jc w:val="center"/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</w:pPr>
          </w:p>
        </w:tc>
      </w:tr>
      <w:tr w:rsidR="002F198E" w:rsidRPr="00E95537" w:rsidTr="008E623A">
        <w:trPr>
          <w:cantSplit/>
          <w:trHeight w:val="347"/>
        </w:trPr>
        <w:tc>
          <w:tcPr>
            <w:tcW w:w="710" w:type="dxa"/>
            <w:vAlign w:val="center"/>
          </w:tcPr>
          <w:p w:rsidR="002F198E" w:rsidRPr="00E95537" w:rsidRDefault="002F198E">
            <w:pPr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1" w:type="dxa"/>
          </w:tcPr>
          <w:p w:rsidR="002F198E" w:rsidRPr="00E95537" w:rsidRDefault="002F198E">
            <w:pPr>
              <w:framePr w:wrap="around" w:vAnchor="text" w:hAnchor="text" w:x="-82"/>
              <w:numPr>
                <w:ilvl w:val="1"/>
                <w:numId w:val="23"/>
              </w:numPr>
              <w:tabs>
                <w:tab w:val="num" w:pos="398"/>
              </w:tabs>
              <w:ind w:left="398" w:right="221"/>
              <w:suppressOverlap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 xml:space="preserve">udźwig łączny wózka min. </w:t>
            </w:r>
            <w:r w:rsidR="008B7A29" w:rsidRPr="00E95537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 xml:space="preserve">0 kg </w:t>
            </w:r>
          </w:p>
          <w:p w:rsidR="002F198E" w:rsidRPr="00E95537" w:rsidRDefault="002F198E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:rsidR="002F198E" w:rsidRPr="00E95537" w:rsidRDefault="002F19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410" w:type="dxa"/>
          </w:tcPr>
          <w:p w:rsidR="002F198E" w:rsidRPr="00E95537" w:rsidRDefault="002F198E">
            <w:pPr>
              <w:jc w:val="center"/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</w:pPr>
          </w:p>
        </w:tc>
      </w:tr>
      <w:tr w:rsidR="002F198E" w:rsidRPr="00E95537" w:rsidTr="008E623A">
        <w:trPr>
          <w:cantSplit/>
          <w:trHeight w:val="445"/>
        </w:trPr>
        <w:tc>
          <w:tcPr>
            <w:tcW w:w="710" w:type="dxa"/>
            <w:vAlign w:val="center"/>
          </w:tcPr>
          <w:p w:rsidR="002F198E" w:rsidRPr="00E95537" w:rsidRDefault="002F198E">
            <w:pPr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10.</w:t>
            </w:r>
          </w:p>
        </w:tc>
        <w:tc>
          <w:tcPr>
            <w:tcW w:w="5811" w:type="dxa"/>
          </w:tcPr>
          <w:p w:rsidR="002F198E" w:rsidRPr="00E95537" w:rsidRDefault="002F198E">
            <w:pPr>
              <w:framePr w:wrap="auto" w:vAnchor="text" w:hAnchor="text"/>
              <w:spacing w:after="11" w:line="245" w:lineRule="auto"/>
              <w:ind w:left="7"/>
              <w:suppressOverlap/>
              <w:jc w:val="both"/>
              <w:rPr>
                <w:rFonts w:asciiTheme="minorHAnsi" w:hAnsiTheme="minorHAnsi" w:cstheme="minorHAnsi"/>
                <w:b/>
                <w:bCs/>
                <w:spacing w:val="-3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1x przesuwno-obrotowy wózek strony infuzji wyposażony w:</w:t>
            </w:r>
          </w:p>
        </w:tc>
        <w:tc>
          <w:tcPr>
            <w:tcW w:w="1276" w:type="dxa"/>
          </w:tcPr>
          <w:p w:rsidR="002F198E" w:rsidRPr="00E95537" w:rsidRDefault="002F198E">
            <w:pPr>
              <w:jc w:val="center"/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410" w:type="dxa"/>
          </w:tcPr>
          <w:p w:rsidR="002F198E" w:rsidRPr="00E95537" w:rsidRDefault="002F198E">
            <w:pPr>
              <w:jc w:val="center"/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</w:pPr>
          </w:p>
        </w:tc>
      </w:tr>
      <w:tr w:rsidR="002F198E" w:rsidRPr="00E95537" w:rsidTr="008E623A">
        <w:trPr>
          <w:cantSplit/>
          <w:trHeight w:val="700"/>
        </w:trPr>
        <w:tc>
          <w:tcPr>
            <w:tcW w:w="710" w:type="dxa"/>
            <w:vAlign w:val="center"/>
          </w:tcPr>
          <w:p w:rsidR="002F198E" w:rsidRPr="00E95537" w:rsidRDefault="002F198E">
            <w:pPr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1" w:type="dxa"/>
          </w:tcPr>
          <w:p w:rsidR="002F198E" w:rsidRPr="00E95537" w:rsidRDefault="002F198E">
            <w:pPr>
              <w:framePr w:wrap="auto" w:vAnchor="text" w:hAnchor="text"/>
              <w:numPr>
                <w:ilvl w:val="1"/>
                <w:numId w:val="23"/>
              </w:numPr>
              <w:tabs>
                <w:tab w:val="num" w:pos="398"/>
              </w:tabs>
              <w:ind w:left="398" w:right="221"/>
              <w:suppressOverlap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Minimum 1x pionowy drążek (rury nośne) dł. min. 1</w:t>
            </w:r>
            <w:r w:rsidR="008E623A" w:rsidRPr="00E95537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00 mm i średnicy min. 35 mm do zamocowania półek i wyposażenia dodatkowego</w:t>
            </w:r>
          </w:p>
        </w:tc>
        <w:tc>
          <w:tcPr>
            <w:tcW w:w="1276" w:type="dxa"/>
          </w:tcPr>
          <w:p w:rsidR="002F198E" w:rsidRPr="00E95537" w:rsidRDefault="002F19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410" w:type="dxa"/>
          </w:tcPr>
          <w:p w:rsidR="002F198E" w:rsidRPr="00E95537" w:rsidRDefault="002F198E">
            <w:pPr>
              <w:jc w:val="center"/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</w:pPr>
          </w:p>
        </w:tc>
      </w:tr>
      <w:tr w:rsidR="002F198E" w:rsidRPr="00E95537" w:rsidTr="008E623A">
        <w:trPr>
          <w:cantSplit/>
          <w:trHeight w:val="1072"/>
        </w:trPr>
        <w:tc>
          <w:tcPr>
            <w:tcW w:w="710" w:type="dxa"/>
            <w:vAlign w:val="center"/>
          </w:tcPr>
          <w:p w:rsidR="002F198E" w:rsidRPr="00E95537" w:rsidRDefault="002F198E">
            <w:pPr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1" w:type="dxa"/>
          </w:tcPr>
          <w:p w:rsidR="002F198E" w:rsidRPr="00E95537" w:rsidRDefault="002F198E">
            <w:pPr>
              <w:numPr>
                <w:ilvl w:val="1"/>
                <w:numId w:val="23"/>
              </w:numPr>
              <w:tabs>
                <w:tab w:val="num" w:pos="398"/>
              </w:tabs>
              <w:ind w:left="398" w:right="22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 xml:space="preserve">Minimum 1x wieszak kroplówki zakończony 4 haczykami z tworzywa lub ze stali nierdzewnej z uchwytem mocującym do obsługi jednoręcznej umożliwiającym bezproblemową regulację wysokości położenia </w:t>
            </w:r>
          </w:p>
        </w:tc>
        <w:tc>
          <w:tcPr>
            <w:tcW w:w="1276" w:type="dxa"/>
          </w:tcPr>
          <w:p w:rsidR="002F198E" w:rsidRPr="00E95537" w:rsidRDefault="002F19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410" w:type="dxa"/>
          </w:tcPr>
          <w:p w:rsidR="002F198E" w:rsidRPr="00E95537" w:rsidRDefault="002F198E">
            <w:pPr>
              <w:jc w:val="center"/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</w:pPr>
          </w:p>
        </w:tc>
      </w:tr>
      <w:tr w:rsidR="002F198E" w:rsidRPr="00E95537" w:rsidTr="008E623A">
        <w:trPr>
          <w:cantSplit/>
          <w:trHeight w:val="860"/>
        </w:trPr>
        <w:tc>
          <w:tcPr>
            <w:tcW w:w="710" w:type="dxa"/>
            <w:vAlign w:val="center"/>
          </w:tcPr>
          <w:p w:rsidR="002F198E" w:rsidRPr="00E95537" w:rsidRDefault="002F198E">
            <w:pPr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1" w:type="dxa"/>
          </w:tcPr>
          <w:p w:rsidR="002F198E" w:rsidRPr="00E95537" w:rsidRDefault="002F198E">
            <w:pPr>
              <w:numPr>
                <w:ilvl w:val="1"/>
                <w:numId w:val="23"/>
              </w:numPr>
              <w:tabs>
                <w:tab w:val="num" w:pos="398"/>
              </w:tabs>
              <w:ind w:left="398" w:right="22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 xml:space="preserve">Minimum 1x drążek pomp infuzyjnych o długości min. 100 cm i średnicy min. 25 mm oraz obciążalności min. 35kg, na wysięgnikach o łącznym zasięgu min. 60cm </w:t>
            </w:r>
          </w:p>
        </w:tc>
        <w:tc>
          <w:tcPr>
            <w:tcW w:w="1276" w:type="dxa"/>
          </w:tcPr>
          <w:p w:rsidR="002F198E" w:rsidRPr="00E95537" w:rsidRDefault="002F19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410" w:type="dxa"/>
          </w:tcPr>
          <w:p w:rsidR="002F198E" w:rsidRPr="00E95537" w:rsidRDefault="002F198E">
            <w:pPr>
              <w:jc w:val="center"/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</w:pPr>
          </w:p>
        </w:tc>
      </w:tr>
      <w:tr w:rsidR="002F198E" w:rsidRPr="00E95537" w:rsidTr="008E623A">
        <w:trPr>
          <w:cantSplit/>
          <w:trHeight w:val="816"/>
        </w:trPr>
        <w:tc>
          <w:tcPr>
            <w:tcW w:w="710" w:type="dxa"/>
            <w:vAlign w:val="center"/>
          </w:tcPr>
          <w:p w:rsidR="002F198E" w:rsidRPr="00E95537" w:rsidRDefault="002F198E">
            <w:pPr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1" w:type="dxa"/>
          </w:tcPr>
          <w:p w:rsidR="002F198E" w:rsidRPr="00E95537" w:rsidRDefault="002F198E">
            <w:pPr>
              <w:numPr>
                <w:ilvl w:val="1"/>
                <w:numId w:val="23"/>
              </w:numPr>
              <w:tabs>
                <w:tab w:val="num" w:pos="398"/>
              </w:tabs>
              <w:ind w:left="398" w:right="22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 xml:space="preserve">1x kosz na cewniki o wymiarach (gł. x szer. x wys.) około 10x10x min. 40cm wykonany z drutu ze stali nierdzewnej mocowany na dowolną szynę nośną 10x25mm </w:t>
            </w:r>
          </w:p>
        </w:tc>
        <w:tc>
          <w:tcPr>
            <w:tcW w:w="1276" w:type="dxa"/>
          </w:tcPr>
          <w:p w:rsidR="002F198E" w:rsidRPr="00E95537" w:rsidRDefault="002F19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410" w:type="dxa"/>
          </w:tcPr>
          <w:p w:rsidR="002F198E" w:rsidRPr="00E95537" w:rsidRDefault="002F198E">
            <w:pPr>
              <w:jc w:val="center"/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</w:pPr>
          </w:p>
        </w:tc>
      </w:tr>
      <w:tr w:rsidR="002F198E" w:rsidRPr="00E95537" w:rsidTr="008E623A">
        <w:trPr>
          <w:cantSplit/>
          <w:trHeight w:val="920"/>
        </w:trPr>
        <w:tc>
          <w:tcPr>
            <w:tcW w:w="710" w:type="dxa"/>
            <w:vAlign w:val="center"/>
          </w:tcPr>
          <w:p w:rsidR="002F198E" w:rsidRPr="00E95537" w:rsidRDefault="002F198E">
            <w:pPr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1" w:type="dxa"/>
          </w:tcPr>
          <w:p w:rsidR="002F198E" w:rsidRPr="00E95537" w:rsidRDefault="002F198E">
            <w:pPr>
              <w:numPr>
                <w:ilvl w:val="1"/>
                <w:numId w:val="23"/>
              </w:numPr>
              <w:tabs>
                <w:tab w:val="num" w:pos="398"/>
              </w:tabs>
              <w:ind w:left="398" w:right="22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 xml:space="preserve">1x kosz na drobne </w:t>
            </w:r>
            <w:r w:rsidR="008E623A" w:rsidRPr="00E95537">
              <w:rPr>
                <w:rFonts w:asciiTheme="minorHAnsi" w:hAnsiTheme="minorHAnsi" w:cstheme="minorHAnsi"/>
                <w:sz w:val="22"/>
                <w:szCs w:val="22"/>
              </w:rPr>
              <w:t>sprzęty</w:t>
            </w: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 xml:space="preserve"> o wymiarach ok (gł. x szer. x wys.) 25x15x10cm wykonany z drutu ze stali nierdzewnej mocowany na dowolną szynę nośną 10x25mm </w:t>
            </w:r>
          </w:p>
        </w:tc>
        <w:tc>
          <w:tcPr>
            <w:tcW w:w="1276" w:type="dxa"/>
          </w:tcPr>
          <w:p w:rsidR="002F198E" w:rsidRPr="00E95537" w:rsidRDefault="002F19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410" w:type="dxa"/>
          </w:tcPr>
          <w:p w:rsidR="002F198E" w:rsidRPr="00E95537" w:rsidRDefault="002F198E">
            <w:pPr>
              <w:jc w:val="center"/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</w:pPr>
          </w:p>
        </w:tc>
      </w:tr>
      <w:tr w:rsidR="002F198E" w:rsidRPr="00E95537" w:rsidTr="008E623A">
        <w:trPr>
          <w:cantSplit/>
          <w:trHeight w:val="472"/>
        </w:trPr>
        <w:tc>
          <w:tcPr>
            <w:tcW w:w="710" w:type="dxa"/>
            <w:vAlign w:val="center"/>
          </w:tcPr>
          <w:p w:rsidR="002F198E" w:rsidRPr="00E95537" w:rsidRDefault="002F198E">
            <w:pPr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1" w:type="dxa"/>
          </w:tcPr>
          <w:p w:rsidR="002F198E" w:rsidRPr="00E95537" w:rsidRDefault="002F198E">
            <w:pPr>
              <w:numPr>
                <w:ilvl w:val="1"/>
                <w:numId w:val="23"/>
              </w:numPr>
              <w:tabs>
                <w:tab w:val="num" w:pos="398"/>
              </w:tabs>
              <w:ind w:left="398" w:right="22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2x uchwyt na kartony do rękawiczek mocowany na dowolną szynę nośną 10x25mm</w:t>
            </w:r>
          </w:p>
        </w:tc>
        <w:tc>
          <w:tcPr>
            <w:tcW w:w="1276" w:type="dxa"/>
          </w:tcPr>
          <w:p w:rsidR="002F198E" w:rsidRPr="00E95537" w:rsidRDefault="002F19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410" w:type="dxa"/>
          </w:tcPr>
          <w:p w:rsidR="002F198E" w:rsidRPr="00E95537" w:rsidRDefault="002F198E">
            <w:pPr>
              <w:jc w:val="center"/>
              <w:rPr>
                <w:rFonts w:asciiTheme="minorHAnsi" w:hAnsiTheme="minorHAnsi" w:cstheme="minorHAnsi"/>
                <w:color w:val="000000"/>
                <w:spacing w:val="1"/>
                <w:sz w:val="22"/>
                <w:szCs w:val="22"/>
              </w:rPr>
            </w:pPr>
          </w:p>
        </w:tc>
      </w:tr>
      <w:tr w:rsidR="002F198E" w:rsidRPr="00E95537" w:rsidTr="008E623A">
        <w:trPr>
          <w:cantSplit/>
          <w:trHeight w:val="50"/>
        </w:trPr>
        <w:tc>
          <w:tcPr>
            <w:tcW w:w="710" w:type="dxa"/>
            <w:vAlign w:val="center"/>
          </w:tcPr>
          <w:p w:rsidR="002F198E" w:rsidRPr="00E95537" w:rsidRDefault="002F198E">
            <w:pPr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11.</w:t>
            </w:r>
          </w:p>
        </w:tc>
        <w:tc>
          <w:tcPr>
            <w:tcW w:w="5811" w:type="dxa"/>
          </w:tcPr>
          <w:p w:rsidR="002F198E" w:rsidRPr="00E95537" w:rsidRDefault="002F198E">
            <w:pPr>
              <w:ind w:left="38" w:right="22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 xml:space="preserve">Diagnostyczna lampa zabiegowa w technologii LED </w:t>
            </w:r>
          </w:p>
          <w:p w:rsidR="002F198E" w:rsidRPr="00E95537" w:rsidRDefault="002F198E">
            <w:pPr>
              <w:numPr>
                <w:ilvl w:val="1"/>
                <w:numId w:val="23"/>
              </w:numPr>
              <w:tabs>
                <w:tab w:val="num" w:pos="398"/>
              </w:tabs>
              <w:ind w:left="398" w:right="22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 xml:space="preserve">na ramieniu trójprzegubowym, mocowanie na rurze (lub do wyboru szynie) nośnej wybranego wózka </w:t>
            </w:r>
          </w:p>
          <w:p w:rsidR="002F198E" w:rsidRPr="00E95537" w:rsidRDefault="002F198E">
            <w:pPr>
              <w:numPr>
                <w:ilvl w:val="1"/>
                <w:numId w:val="23"/>
              </w:numPr>
              <w:tabs>
                <w:tab w:val="num" w:pos="398"/>
              </w:tabs>
              <w:ind w:left="398" w:right="22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 xml:space="preserve">Natężenie oświetlenia min. 60.000 </w:t>
            </w:r>
            <w:proofErr w:type="spellStart"/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lux</w:t>
            </w:r>
            <w:proofErr w:type="spellEnd"/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/0,5m, regulowane stopniowo lub płynnie</w:t>
            </w:r>
          </w:p>
          <w:p w:rsidR="002F198E" w:rsidRPr="00E95537" w:rsidRDefault="002F198E">
            <w:pPr>
              <w:numPr>
                <w:ilvl w:val="1"/>
                <w:numId w:val="23"/>
              </w:numPr>
              <w:tabs>
                <w:tab w:val="num" w:pos="398"/>
              </w:tabs>
              <w:ind w:left="398" w:right="22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temperatura barwowa ok, 4000K, regulowana w minimum trzech stopniach</w:t>
            </w:r>
          </w:p>
          <w:p w:rsidR="002F198E" w:rsidRPr="00E95537" w:rsidRDefault="002F198E">
            <w:pPr>
              <w:numPr>
                <w:ilvl w:val="1"/>
                <w:numId w:val="23"/>
              </w:numPr>
              <w:tabs>
                <w:tab w:val="num" w:pos="398"/>
              </w:tabs>
              <w:ind w:left="398" w:right="22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Ra min. 95</w:t>
            </w:r>
          </w:p>
        </w:tc>
        <w:tc>
          <w:tcPr>
            <w:tcW w:w="1276" w:type="dxa"/>
          </w:tcPr>
          <w:p w:rsidR="002F198E" w:rsidRPr="00E95537" w:rsidRDefault="002F198E">
            <w:pPr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410" w:type="dxa"/>
          </w:tcPr>
          <w:p w:rsidR="002F198E" w:rsidRPr="00E95537" w:rsidRDefault="002F198E">
            <w:pPr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F198E" w:rsidRPr="00E95537" w:rsidTr="008E623A">
        <w:trPr>
          <w:cantSplit/>
          <w:trHeight w:val="50"/>
        </w:trPr>
        <w:tc>
          <w:tcPr>
            <w:tcW w:w="710" w:type="dxa"/>
            <w:vAlign w:val="center"/>
          </w:tcPr>
          <w:p w:rsidR="002F198E" w:rsidRPr="00E95537" w:rsidRDefault="002F198E">
            <w:pPr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12.</w:t>
            </w:r>
          </w:p>
        </w:tc>
        <w:tc>
          <w:tcPr>
            <w:tcW w:w="5811" w:type="dxa"/>
          </w:tcPr>
          <w:p w:rsidR="002F198E" w:rsidRPr="00E95537" w:rsidRDefault="002F198E">
            <w:pPr>
              <w:ind w:left="40" w:right="2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Ramię łamano-uchylne, trójprzegubowe, mocowanie na nierdzewnej rurze nośnej wybranego wózka, do montażu monitorów z mocowaniem VESA100</w:t>
            </w:r>
          </w:p>
        </w:tc>
        <w:tc>
          <w:tcPr>
            <w:tcW w:w="1276" w:type="dxa"/>
          </w:tcPr>
          <w:p w:rsidR="002F198E" w:rsidRPr="00E95537" w:rsidRDefault="002F198E">
            <w:pPr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410" w:type="dxa"/>
          </w:tcPr>
          <w:p w:rsidR="002F198E" w:rsidRPr="00E95537" w:rsidRDefault="002F198E">
            <w:pPr>
              <w:shd w:val="clear" w:color="auto" w:fill="FFFFFF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F198E" w:rsidRPr="00E95537" w:rsidTr="008E623A">
        <w:trPr>
          <w:trHeight w:val="245"/>
        </w:trPr>
        <w:tc>
          <w:tcPr>
            <w:tcW w:w="710" w:type="dxa"/>
          </w:tcPr>
          <w:p w:rsidR="002F198E" w:rsidRPr="00E95537" w:rsidRDefault="002F198E">
            <w:pPr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16.</w:t>
            </w:r>
          </w:p>
        </w:tc>
        <w:tc>
          <w:tcPr>
            <w:tcW w:w="5811" w:type="dxa"/>
          </w:tcPr>
          <w:p w:rsidR="002F198E" w:rsidRPr="00E95537" w:rsidRDefault="002F198E">
            <w:pPr>
              <w:tabs>
                <w:tab w:val="right" w:pos="213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Rysunek techniczny Producenta potwierdzający wymagane wyposażenie i wymiary – załączyć do oferty</w:t>
            </w:r>
          </w:p>
        </w:tc>
        <w:tc>
          <w:tcPr>
            <w:tcW w:w="1276" w:type="dxa"/>
          </w:tcPr>
          <w:p w:rsidR="002F198E" w:rsidRPr="00E95537" w:rsidRDefault="002F198E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  <w:p w:rsidR="002F198E" w:rsidRPr="00E95537" w:rsidRDefault="002F198E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(załączyć do oferty)</w:t>
            </w:r>
          </w:p>
        </w:tc>
        <w:tc>
          <w:tcPr>
            <w:tcW w:w="2410" w:type="dxa"/>
          </w:tcPr>
          <w:p w:rsidR="002F198E" w:rsidRPr="00E95537" w:rsidRDefault="002F198E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F198E" w:rsidRPr="00E95537" w:rsidTr="008E623A">
        <w:trPr>
          <w:trHeight w:val="445"/>
        </w:trPr>
        <w:tc>
          <w:tcPr>
            <w:tcW w:w="710" w:type="dxa"/>
          </w:tcPr>
          <w:p w:rsidR="002F198E" w:rsidRPr="00E95537" w:rsidRDefault="002F198E">
            <w:pPr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17.</w:t>
            </w:r>
          </w:p>
        </w:tc>
        <w:tc>
          <w:tcPr>
            <w:tcW w:w="5811" w:type="dxa"/>
          </w:tcPr>
          <w:p w:rsidR="002F198E" w:rsidRPr="00E95537" w:rsidRDefault="002F198E">
            <w:pPr>
              <w:tabs>
                <w:tab w:val="right" w:pos="213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Przy dostawie dostarczona instrukcja użycia w języku polskim</w:t>
            </w:r>
          </w:p>
        </w:tc>
        <w:tc>
          <w:tcPr>
            <w:tcW w:w="1276" w:type="dxa"/>
          </w:tcPr>
          <w:p w:rsidR="002F198E" w:rsidRPr="00E95537" w:rsidRDefault="002F198E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410" w:type="dxa"/>
          </w:tcPr>
          <w:p w:rsidR="002F198E" w:rsidRPr="00E95537" w:rsidRDefault="002F198E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F198E" w:rsidRPr="00E95537" w:rsidTr="008E623A">
        <w:trPr>
          <w:trHeight w:val="245"/>
        </w:trPr>
        <w:tc>
          <w:tcPr>
            <w:tcW w:w="710" w:type="dxa"/>
          </w:tcPr>
          <w:p w:rsidR="002F198E" w:rsidRPr="00E95537" w:rsidRDefault="002F198E">
            <w:pPr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18.</w:t>
            </w:r>
          </w:p>
        </w:tc>
        <w:tc>
          <w:tcPr>
            <w:tcW w:w="5811" w:type="dxa"/>
          </w:tcPr>
          <w:p w:rsidR="002F198E" w:rsidRPr="00E95537" w:rsidRDefault="002F198E">
            <w:pPr>
              <w:tabs>
                <w:tab w:val="right" w:pos="213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 xml:space="preserve">Potwierdzenie zgłoszenia wyrobu do </w:t>
            </w:r>
            <w:proofErr w:type="spellStart"/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URPL</w:t>
            </w:r>
            <w:r w:rsidR="00CE02AE" w:rsidRPr="00E95537">
              <w:rPr>
                <w:rFonts w:asciiTheme="minorHAnsi" w:hAnsiTheme="minorHAnsi" w:cstheme="minorHAnsi"/>
                <w:sz w:val="22"/>
                <w:szCs w:val="22"/>
              </w:rPr>
              <w:t>WMiPB</w:t>
            </w:r>
            <w:proofErr w:type="spellEnd"/>
            <w:r w:rsidRPr="00E95537">
              <w:rPr>
                <w:rFonts w:asciiTheme="minorHAnsi" w:hAnsiTheme="minorHAnsi" w:cstheme="minorHAnsi"/>
                <w:sz w:val="22"/>
                <w:szCs w:val="22"/>
              </w:rPr>
              <w:t xml:space="preserve">  (załączyć)</w:t>
            </w:r>
          </w:p>
        </w:tc>
        <w:tc>
          <w:tcPr>
            <w:tcW w:w="1276" w:type="dxa"/>
          </w:tcPr>
          <w:p w:rsidR="002F198E" w:rsidRPr="00E95537" w:rsidRDefault="002F198E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  <w:p w:rsidR="002F198E" w:rsidRPr="00E95537" w:rsidRDefault="002F198E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(załączyć do oferty)</w:t>
            </w:r>
          </w:p>
        </w:tc>
        <w:tc>
          <w:tcPr>
            <w:tcW w:w="2410" w:type="dxa"/>
          </w:tcPr>
          <w:p w:rsidR="002F198E" w:rsidRPr="00E95537" w:rsidRDefault="002F198E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F198E" w:rsidRPr="00E95537" w:rsidTr="008E623A">
        <w:trPr>
          <w:trHeight w:val="245"/>
        </w:trPr>
        <w:tc>
          <w:tcPr>
            <w:tcW w:w="710" w:type="dxa"/>
          </w:tcPr>
          <w:p w:rsidR="002F198E" w:rsidRPr="00E95537" w:rsidRDefault="002F198E">
            <w:pPr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19</w:t>
            </w:r>
            <w:r w:rsidRPr="00E9553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.</w:t>
            </w:r>
          </w:p>
        </w:tc>
        <w:tc>
          <w:tcPr>
            <w:tcW w:w="5811" w:type="dxa"/>
          </w:tcPr>
          <w:p w:rsidR="002F198E" w:rsidRPr="00E95537" w:rsidRDefault="002F198E">
            <w:pPr>
              <w:tabs>
                <w:tab w:val="right" w:pos="213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Deklaracja zgodności wytwórcy (załączyć)</w:t>
            </w:r>
          </w:p>
        </w:tc>
        <w:tc>
          <w:tcPr>
            <w:tcW w:w="1276" w:type="dxa"/>
          </w:tcPr>
          <w:p w:rsidR="002F198E" w:rsidRPr="00E95537" w:rsidRDefault="002F198E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  <w:p w:rsidR="002F198E" w:rsidRPr="00E95537" w:rsidRDefault="002F198E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 xml:space="preserve"> (załączyć do </w:t>
            </w:r>
            <w:r w:rsidRPr="00E9553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oferty)</w:t>
            </w:r>
          </w:p>
        </w:tc>
        <w:tc>
          <w:tcPr>
            <w:tcW w:w="2410" w:type="dxa"/>
          </w:tcPr>
          <w:p w:rsidR="002F198E" w:rsidRPr="00E95537" w:rsidRDefault="002F198E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F198E" w:rsidRPr="00E95537" w:rsidTr="008E623A">
        <w:trPr>
          <w:trHeight w:val="245"/>
        </w:trPr>
        <w:tc>
          <w:tcPr>
            <w:tcW w:w="710" w:type="dxa"/>
          </w:tcPr>
          <w:p w:rsidR="002F198E" w:rsidRPr="00E95537" w:rsidRDefault="002F198E">
            <w:pPr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20.</w:t>
            </w:r>
          </w:p>
        </w:tc>
        <w:tc>
          <w:tcPr>
            <w:tcW w:w="5811" w:type="dxa"/>
          </w:tcPr>
          <w:p w:rsidR="002F198E" w:rsidRPr="00E95537" w:rsidRDefault="002F198E">
            <w:pPr>
              <w:tabs>
                <w:tab w:val="right" w:pos="213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 xml:space="preserve">Certyfikat CE jednostki notyfikowanej dla wyrobu medycznego klasy </w:t>
            </w:r>
            <w:proofErr w:type="spellStart"/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IIb</w:t>
            </w:r>
            <w:proofErr w:type="spellEnd"/>
            <w:r w:rsidRPr="00E95537">
              <w:rPr>
                <w:rFonts w:asciiTheme="minorHAnsi" w:hAnsiTheme="minorHAnsi" w:cstheme="minorHAnsi"/>
                <w:sz w:val="22"/>
                <w:szCs w:val="22"/>
              </w:rPr>
              <w:t xml:space="preserve"> (załączyć)</w:t>
            </w:r>
          </w:p>
        </w:tc>
        <w:tc>
          <w:tcPr>
            <w:tcW w:w="1276" w:type="dxa"/>
          </w:tcPr>
          <w:p w:rsidR="002F198E" w:rsidRPr="00E95537" w:rsidRDefault="002F198E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  <w:p w:rsidR="002F198E" w:rsidRPr="00E95537" w:rsidRDefault="002F198E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95537">
              <w:rPr>
                <w:rFonts w:asciiTheme="minorHAnsi" w:hAnsiTheme="minorHAnsi" w:cstheme="minorHAnsi"/>
                <w:sz w:val="22"/>
                <w:szCs w:val="22"/>
              </w:rPr>
              <w:t>(załączyć do oferty)</w:t>
            </w:r>
          </w:p>
        </w:tc>
        <w:tc>
          <w:tcPr>
            <w:tcW w:w="2410" w:type="dxa"/>
          </w:tcPr>
          <w:p w:rsidR="002F198E" w:rsidRPr="00E95537" w:rsidRDefault="002F198E">
            <w:pPr>
              <w:tabs>
                <w:tab w:val="right" w:pos="213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2F198E" w:rsidRPr="00E95537" w:rsidRDefault="002F198E">
      <w:pPr>
        <w:tabs>
          <w:tab w:val="left" w:pos="5457"/>
          <w:tab w:val="left" w:pos="7441"/>
          <w:tab w:val="left" w:pos="9709"/>
        </w:tabs>
        <w:rPr>
          <w:rFonts w:asciiTheme="minorHAnsi" w:hAnsiTheme="minorHAnsi" w:cstheme="minorHAnsi"/>
          <w:sz w:val="22"/>
          <w:szCs w:val="22"/>
        </w:rPr>
      </w:pPr>
    </w:p>
    <w:p w:rsidR="002F198E" w:rsidRPr="00E95537" w:rsidRDefault="002F198E">
      <w:pPr>
        <w:tabs>
          <w:tab w:val="left" w:pos="5457"/>
          <w:tab w:val="left" w:pos="7441"/>
          <w:tab w:val="left" w:pos="9709"/>
        </w:tabs>
        <w:rPr>
          <w:rFonts w:asciiTheme="minorHAnsi" w:hAnsiTheme="minorHAnsi" w:cstheme="minorHAnsi"/>
          <w:sz w:val="22"/>
          <w:szCs w:val="22"/>
        </w:rPr>
      </w:pPr>
    </w:p>
    <w:p w:rsidR="002F198E" w:rsidRPr="00E95537" w:rsidRDefault="002F198E">
      <w:pPr>
        <w:tabs>
          <w:tab w:val="left" w:pos="5457"/>
          <w:tab w:val="left" w:pos="7441"/>
          <w:tab w:val="left" w:pos="9709"/>
        </w:tabs>
        <w:rPr>
          <w:rFonts w:asciiTheme="minorHAnsi" w:hAnsiTheme="minorHAnsi" w:cstheme="minorHAnsi"/>
          <w:sz w:val="22"/>
          <w:szCs w:val="22"/>
        </w:rPr>
      </w:pPr>
    </w:p>
    <w:p w:rsidR="00484668" w:rsidRPr="00484668" w:rsidRDefault="00484668" w:rsidP="00484668">
      <w:pPr>
        <w:pStyle w:val="Tekstpodstawowy"/>
        <w:jc w:val="both"/>
        <w:rPr>
          <w:rFonts w:ascii="Calibri" w:hAnsi="Calibri" w:cs="Calibri"/>
          <w:szCs w:val="22"/>
        </w:rPr>
      </w:pPr>
      <w:r w:rsidRPr="00484668">
        <w:rPr>
          <w:rFonts w:ascii="Calibri" w:hAnsi="Calibri" w:cs="Calibri"/>
          <w:szCs w:val="22"/>
        </w:rPr>
        <w:t>Zamawiający wymaga oznaczenia w złożonych dokumentach, którego z punków powyższej tabeli dotyczy poszczególna informacja potwierdzająca jego spełnianie.</w:t>
      </w:r>
    </w:p>
    <w:p w:rsidR="00484668" w:rsidRPr="00484668" w:rsidRDefault="00484668" w:rsidP="00484668">
      <w:pPr>
        <w:pStyle w:val="Tekstpodstawowy"/>
        <w:jc w:val="both"/>
        <w:rPr>
          <w:rFonts w:ascii="Calibri" w:hAnsi="Calibri" w:cs="Calibri"/>
          <w:szCs w:val="22"/>
        </w:rPr>
      </w:pPr>
      <w:r w:rsidRPr="00484668">
        <w:rPr>
          <w:rFonts w:ascii="Calibri" w:hAnsi="Calibri" w:cs="Calibri"/>
          <w:szCs w:val="22"/>
        </w:rPr>
        <w:t>Zamawiający informuje, że wraz z ofertą wymaga złożenia karty katalogowej lub/i instrukcji obsługi lub/i fotografii lub/i oświadczenie producenta zawierającej informacje umożliwiające weryfikację wymaganych parametrów wyszczególnionych w opisie przedmiotu zamówienia (parametry techniczne)</w:t>
      </w:r>
    </w:p>
    <w:p w:rsidR="00484668" w:rsidRPr="00484668" w:rsidRDefault="00484668" w:rsidP="00484668">
      <w:pPr>
        <w:pStyle w:val="Tekstpodstawowy"/>
        <w:jc w:val="both"/>
        <w:rPr>
          <w:rFonts w:ascii="Calibri" w:hAnsi="Calibri" w:cs="Calibri"/>
          <w:szCs w:val="22"/>
        </w:rPr>
      </w:pPr>
      <w:r w:rsidRPr="00484668">
        <w:rPr>
          <w:rFonts w:ascii="Calibri" w:hAnsi="Calibri" w:cs="Calibri"/>
          <w:szCs w:val="22"/>
        </w:rPr>
        <w:t>Powyższe parametry/warunki graniczne stanowią wymagania odcinające – nie spełnienie nawet jednego z ww. wymagań spowoduje odrzucenie oferty.</w:t>
      </w:r>
    </w:p>
    <w:p w:rsidR="00484668" w:rsidRPr="00484668" w:rsidRDefault="00484668" w:rsidP="00484668">
      <w:pPr>
        <w:pStyle w:val="Tekstblokowy"/>
        <w:ind w:left="0"/>
        <w:rPr>
          <w:rFonts w:ascii="Calibri" w:hAnsi="Calibri" w:cs="Calibri"/>
          <w:sz w:val="22"/>
          <w:szCs w:val="22"/>
        </w:rPr>
      </w:pPr>
    </w:p>
    <w:p w:rsidR="00484668" w:rsidRPr="00B81400" w:rsidRDefault="00484668" w:rsidP="00484668">
      <w:pPr>
        <w:pStyle w:val="Tekstblokowy"/>
        <w:ind w:left="0"/>
        <w:rPr>
          <w:rFonts w:ascii="Calibri" w:hAnsi="Calibri" w:cs="Calibri"/>
          <w:sz w:val="22"/>
          <w:szCs w:val="22"/>
        </w:rPr>
      </w:pPr>
      <w:r w:rsidRPr="00B81400">
        <w:rPr>
          <w:rFonts w:ascii="Calibri" w:hAnsi="Calibri" w:cs="Calibri"/>
          <w:sz w:val="22"/>
          <w:szCs w:val="22"/>
        </w:rPr>
        <w:t xml:space="preserve">Oświadczamy, że oferowane powyżej wyspecyfikowane urządzenia są kompletne i będą gotowe do użytkowania bez żadnych dodatkowych zakupów. </w:t>
      </w:r>
      <w:r w:rsidRPr="00B81400">
        <w:rPr>
          <w:rFonts w:ascii="Calibri" w:hAnsi="Calibri" w:cs="Calibri"/>
          <w:sz w:val="22"/>
          <w:szCs w:val="22"/>
        </w:rPr>
        <w:tab/>
      </w:r>
      <w:r w:rsidRPr="00B81400">
        <w:rPr>
          <w:rFonts w:ascii="Calibri" w:hAnsi="Calibri" w:cs="Calibri"/>
          <w:sz w:val="22"/>
          <w:szCs w:val="22"/>
        </w:rPr>
        <w:tab/>
      </w:r>
      <w:r w:rsidRPr="00B81400">
        <w:rPr>
          <w:rFonts w:ascii="Calibri" w:hAnsi="Calibri" w:cs="Calibri"/>
          <w:sz w:val="22"/>
          <w:szCs w:val="22"/>
        </w:rPr>
        <w:tab/>
      </w:r>
      <w:r w:rsidRPr="00B81400">
        <w:rPr>
          <w:rFonts w:ascii="Calibri" w:hAnsi="Calibri" w:cs="Calibri"/>
          <w:sz w:val="22"/>
          <w:szCs w:val="22"/>
        </w:rPr>
        <w:tab/>
      </w:r>
    </w:p>
    <w:p w:rsidR="00484668" w:rsidRPr="00B81400" w:rsidRDefault="00484668" w:rsidP="00484668">
      <w:pPr>
        <w:pStyle w:val="Tekstblokowy"/>
        <w:ind w:left="5664" w:firstLine="708"/>
        <w:rPr>
          <w:rFonts w:ascii="Calibri" w:hAnsi="Calibri" w:cs="Calibri"/>
          <w:sz w:val="22"/>
          <w:szCs w:val="22"/>
        </w:rPr>
      </w:pPr>
      <w:r w:rsidRPr="00B81400">
        <w:rPr>
          <w:rFonts w:ascii="Calibri" w:hAnsi="Calibri" w:cs="Calibri"/>
          <w:sz w:val="22"/>
          <w:szCs w:val="22"/>
        </w:rPr>
        <w:t>……………………………..</w:t>
      </w:r>
    </w:p>
    <w:p w:rsidR="00484668" w:rsidRPr="00B81400" w:rsidRDefault="00484668" w:rsidP="00484668">
      <w:pPr>
        <w:pStyle w:val="Tekstblokowy"/>
        <w:ind w:left="5664" w:firstLine="708"/>
        <w:rPr>
          <w:rFonts w:ascii="Calibri" w:hAnsi="Calibri" w:cs="Calibri"/>
          <w:sz w:val="22"/>
          <w:szCs w:val="22"/>
        </w:rPr>
      </w:pPr>
    </w:p>
    <w:p w:rsidR="00484668" w:rsidRPr="00B81400" w:rsidRDefault="00484668" w:rsidP="00484668">
      <w:pPr>
        <w:pStyle w:val="Tekstblokowy"/>
        <w:ind w:left="5664" w:firstLine="708"/>
        <w:rPr>
          <w:rFonts w:ascii="Calibri" w:hAnsi="Calibri" w:cs="Calibri"/>
          <w:sz w:val="22"/>
          <w:szCs w:val="22"/>
        </w:rPr>
      </w:pPr>
      <w:r w:rsidRPr="00B81400">
        <w:rPr>
          <w:rFonts w:ascii="Calibri" w:hAnsi="Calibri" w:cs="Calibri"/>
          <w:sz w:val="22"/>
          <w:szCs w:val="22"/>
        </w:rPr>
        <w:t>Podpis wykonawcy</w:t>
      </w:r>
    </w:p>
    <w:p w:rsidR="00484668" w:rsidRPr="006601F4" w:rsidRDefault="00484668" w:rsidP="00484668">
      <w:pPr>
        <w:rPr>
          <w:rFonts w:ascii="Calibri" w:hAnsi="Calibri" w:cs="Calibri"/>
          <w:sz w:val="22"/>
          <w:szCs w:val="22"/>
        </w:rPr>
      </w:pPr>
    </w:p>
    <w:p w:rsidR="002F198E" w:rsidRPr="00E95537" w:rsidRDefault="002F198E">
      <w:pPr>
        <w:tabs>
          <w:tab w:val="left" w:pos="5457"/>
          <w:tab w:val="left" w:pos="7441"/>
          <w:tab w:val="left" w:pos="9709"/>
        </w:tabs>
        <w:rPr>
          <w:rFonts w:asciiTheme="minorHAnsi" w:hAnsiTheme="minorHAnsi" w:cstheme="minorHAnsi"/>
          <w:sz w:val="22"/>
          <w:szCs w:val="22"/>
        </w:rPr>
      </w:pPr>
    </w:p>
    <w:p w:rsidR="002F198E" w:rsidRPr="00E95537" w:rsidRDefault="002F198E">
      <w:pPr>
        <w:tabs>
          <w:tab w:val="left" w:pos="5457"/>
          <w:tab w:val="left" w:pos="7441"/>
          <w:tab w:val="left" w:pos="9709"/>
        </w:tabs>
        <w:rPr>
          <w:rFonts w:asciiTheme="minorHAnsi" w:hAnsiTheme="minorHAnsi" w:cstheme="minorHAnsi"/>
          <w:sz w:val="22"/>
          <w:szCs w:val="22"/>
        </w:rPr>
      </w:pPr>
    </w:p>
    <w:sectPr w:rsidR="002F198E" w:rsidRPr="00E95537">
      <w:pgSz w:w="11906" w:h="16838" w:code="9"/>
      <w:pgMar w:top="709" w:right="849" w:bottom="993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6F4" w:rsidRDefault="006006F4" w:rsidP="006006F4">
      <w:r>
        <w:separator/>
      </w:r>
    </w:p>
  </w:endnote>
  <w:endnote w:type="continuationSeparator" w:id="0">
    <w:p w:rsidR="006006F4" w:rsidRDefault="006006F4" w:rsidP="00600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USALight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6F4" w:rsidRDefault="006006F4" w:rsidP="006006F4">
      <w:r>
        <w:separator/>
      </w:r>
    </w:p>
  </w:footnote>
  <w:footnote w:type="continuationSeparator" w:id="0">
    <w:p w:rsidR="006006F4" w:rsidRDefault="006006F4" w:rsidP="00600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54F8A"/>
    <w:multiLevelType w:val="singleLevel"/>
    <w:tmpl w:val="9E8611F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F097FCA"/>
    <w:multiLevelType w:val="hybridMultilevel"/>
    <w:tmpl w:val="9C8669AA"/>
    <w:lvl w:ilvl="0" w:tplc="2BDABB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20124D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3401F6F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34D23ED"/>
    <w:multiLevelType w:val="singleLevel"/>
    <w:tmpl w:val="922041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21EF1515"/>
    <w:multiLevelType w:val="hybridMultilevel"/>
    <w:tmpl w:val="C2C0C1EA"/>
    <w:lvl w:ilvl="0" w:tplc="AB66F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AD0AB7"/>
    <w:multiLevelType w:val="singleLevel"/>
    <w:tmpl w:val="C942A80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35D31058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3A756899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3B8D4EAD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0">
    <w:nsid w:val="3C6D63A5"/>
    <w:multiLevelType w:val="hybridMultilevel"/>
    <w:tmpl w:val="4FC24FE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46D3FFD"/>
    <w:multiLevelType w:val="hybridMultilevel"/>
    <w:tmpl w:val="C2C0C1EA"/>
    <w:lvl w:ilvl="0" w:tplc="AB66F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80558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0C55E5C"/>
    <w:multiLevelType w:val="singleLevel"/>
    <w:tmpl w:val="C942A80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>
    <w:nsid w:val="5B1D3EC5"/>
    <w:multiLevelType w:val="hybridMultilevel"/>
    <w:tmpl w:val="A4FE1B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9D1EFD"/>
    <w:multiLevelType w:val="singleLevel"/>
    <w:tmpl w:val="922041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>
    <w:nsid w:val="5DA82EFA"/>
    <w:multiLevelType w:val="hybridMultilevel"/>
    <w:tmpl w:val="EFA2BA82"/>
    <w:lvl w:ilvl="0" w:tplc="C652DC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DD0237"/>
    <w:multiLevelType w:val="hybridMultilevel"/>
    <w:tmpl w:val="44E46B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F516F5"/>
    <w:multiLevelType w:val="hybridMultilevel"/>
    <w:tmpl w:val="F7B0BD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0EB595B"/>
    <w:multiLevelType w:val="singleLevel"/>
    <w:tmpl w:val="9220419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0">
    <w:nsid w:val="760A25B7"/>
    <w:multiLevelType w:val="hybridMultilevel"/>
    <w:tmpl w:val="40821B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9810999"/>
    <w:multiLevelType w:val="hybridMultilevel"/>
    <w:tmpl w:val="DBB41B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7"/>
  </w:num>
  <w:num w:numId="5">
    <w:abstractNumId w:val="6"/>
  </w:num>
  <w:num w:numId="6">
    <w:abstractNumId w:val="13"/>
  </w:num>
  <w:num w:numId="7">
    <w:abstractNumId w:val="12"/>
  </w:num>
  <w:num w:numId="8">
    <w:abstractNumId w:val="19"/>
  </w:num>
  <w:num w:numId="9">
    <w:abstractNumId w:val="9"/>
  </w:num>
  <w:num w:numId="10">
    <w:abstractNumId w:val="15"/>
  </w:num>
  <w:num w:numId="11">
    <w:abstractNumId w:val="4"/>
  </w:num>
  <w:num w:numId="12">
    <w:abstractNumId w:val="0"/>
  </w:num>
  <w:num w:numId="13">
    <w:abstractNumId w:val="1"/>
  </w:num>
  <w:num w:numId="14">
    <w:abstractNumId w:val="10"/>
  </w:num>
  <w:num w:numId="15">
    <w:abstractNumId w:val="5"/>
  </w:num>
  <w:num w:numId="16">
    <w:abstractNumId w:val="11"/>
  </w:num>
  <w:num w:numId="17">
    <w:abstractNumId w:val="9"/>
    <w:lvlOverride w:ilvl="0">
      <w:startOverride w:val="1"/>
    </w:lvlOverride>
  </w:num>
  <w:num w:numId="18">
    <w:abstractNumId w:val="1"/>
  </w:num>
  <w:num w:numId="19">
    <w:abstractNumId w:val="20"/>
  </w:num>
  <w:num w:numId="20">
    <w:abstractNumId w:val="21"/>
  </w:num>
  <w:num w:numId="21">
    <w:abstractNumId w:val="18"/>
  </w:num>
  <w:num w:numId="22">
    <w:abstractNumId w:val="17"/>
  </w:num>
  <w:num w:numId="23">
    <w:abstractNumId w:val="14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proofState w:spelling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A29"/>
    <w:rsid w:val="001B231F"/>
    <w:rsid w:val="002F198E"/>
    <w:rsid w:val="0042200B"/>
    <w:rsid w:val="00484668"/>
    <w:rsid w:val="00573A0F"/>
    <w:rsid w:val="006006F4"/>
    <w:rsid w:val="00716EB8"/>
    <w:rsid w:val="007E2F33"/>
    <w:rsid w:val="008B7A29"/>
    <w:rsid w:val="008E623A"/>
    <w:rsid w:val="00AB0BB8"/>
    <w:rsid w:val="00AF5133"/>
    <w:rsid w:val="00B372A5"/>
    <w:rsid w:val="00CE02AE"/>
    <w:rsid w:val="00DC1F17"/>
    <w:rsid w:val="00DD27C4"/>
    <w:rsid w:val="00E95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u w:val="single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Nagwek4">
    <w:name w:val="heading 4"/>
    <w:basedOn w:val="Normalny"/>
    <w:next w:val="Normalny"/>
    <w:qFormat/>
    <w:pPr>
      <w:keepNext/>
      <w:tabs>
        <w:tab w:val="left" w:pos="5457"/>
        <w:tab w:val="left" w:pos="7441"/>
        <w:tab w:val="left" w:pos="9709"/>
      </w:tabs>
      <w:jc w:val="center"/>
      <w:outlineLvl w:val="3"/>
    </w:pPr>
    <w:rPr>
      <w:rFonts w:ascii="Arial" w:hAnsi="Arial"/>
      <w:sz w:val="28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Pr>
      <w:rFonts w:ascii="USALight" w:hAnsi="USALight"/>
      <w:sz w:val="22"/>
    </w:rPr>
  </w:style>
  <w:style w:type="character" w:customStyle="1" w:styleId="TekstpodstawowyZnak">
    <w:name w:val="Tekst podstawowy Znak"/>
    <w:semiHidden/>
    <w:rPr>
      <w:rFonts w:ascii="USALight" w:hAnsi="USALight"/>
      <w:sz w:val="22"/>
      <w:lang w:val="pl-PL"/>
    </w:rPr>
  </w:style>
  <w:style w:type="paragraph" w:customStyle="1" w:styleId="specyfikacja">
    <w:name w:val="specyfikacja"/>
    <w:basedOn w:val="Normalny"/>
    <w:pPr>
      <w:spacing w:after="120"/>
    </w:pPr>
    <w:rPr>
      <w:sz w:val="22"/>
    </w:rPr>
  </w:style>
  <w:style w:type="paragraph" w:customStyle="1" w:styleId="Default">
    <w:name w:val="Default"/>
    <w:rPr>
      <w:rFonts w:ascii="Arial" w:hAnsi="Arial"/>
      <w:color w:val="000000"/>
      <w:sz w:val="24"/>
    </w:rPr>
  </w:style>
  <w:style w:type="character" w:customStyle="1" w:styleId="Nagwek1Znak">
    <w:name w:val="Nagłówek 1 Znak"/>
    <w:rPr>
      <w:b/>
      <w:u w:val="single"/>
    </w:rPr>
  </w:style>
  <w:style w:type="character" w:customStyle="1" w:styleId="Nagwek5Znak">
    <w:name w:val="Nagłówek 5 Znak"/>
    <w:rPr>
      <w:rFonts w:ascii="Arial" w:hAnsi="Arial"/>
      <w:b/>
      <w:sz w:val="24"/>
    </w:rPr>
  </w:style>
  <w:style w:type="paragraph" w:styleId="Tekstblokowy">
    <w:name w:val="Block Text"/>
    <w:basedOn w:val="Normalny"/>
    <w:pPr>
      <w:tabs>
        <w:tab w:val="num" w:pos="1440"/>
      </w:tabs>
      <w:ind w:left="38" w:right="221"/>
      <w:jc w:val="both"/>
    </w:pPr>
  </w:style>
  <w:style w:type="paragraph" w:styleId="Nagwek">
    <w:name w:val="header"/>
    <w:basedOn w:val="Normalny"/>
    <w:link w:val="NagwekZnak"/>
    <w:uiPriority w:val="99"/>
    <w:unhideWhenUsed/>
    <w:rsid w:val="006006F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06F4"/>
  </w:style>
  <w:style w:type="paragraph" w:styleId="Stopka">
    <w:name w:val="footer"/>
    <w:basedOn w:val="Normalny"/>
    <w:link w:val="StopkaZnak"/>
    <w:uiPriority w:val="99"/>
    <w:unhideWhenUsed/>
    <w:rsid w:val="006006F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06F4"/>
  </w:style>
  <w:style w:type="paragraph" w:styleId="Akapitzlist">
    <w:name w:val="List Paragraph"/>
    <w:basedOn w:val="Normalny"/>
    <w:uiPriority w:val="34"/>
    <w:qFormat/>
    <w:rsid w:val="00B372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u w:val="single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Nagwek4">
    <w:name w:val="heading 4"/>
    <w:basedOn w:val="Normalny"/>
    <w:next w:val="Normalny"/>
    <w:qFormat/>
    <w:pPr>
      <w:keepNext/>
      <w:tabs>
        <w:tab w:val="left" w:pos="5457"/>
        <w:tab w:val="left" w:pos="7441"/>
        <w:tab w:val="left" w:pos="9709"/>
      </w:tabs>
      <w:jc w:val="center"/>
      <w:outlineLvl w:val="3"/>
    </w:pPr>
    <w:rPr>
      <w:rFonts w:ascii="Arial" w:hAnsi="Arial"/>
      <w:sz w:val="28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Pr>
      <w:rFonts w:ascii="USALight" w:hAnsi="USALight"/>
      <w:sz w:val="22"/>
    </w:rPr>
  </w:style>
  <w:style w:type="character" w:customStyle="1" w:styleId="TekstpodstawowyZnak">
    <w:name w:val="Tekst podstawowy Znak"/>
    <w:semiHidden/>
    <w:rPr>
      <w:rFonts w:ascii="USALight" w:hAnsi="USALight"/>
      <w:sz w:val="22"/>
      <w:lang w:val="pl-PL"/>
    </w:rPr>
  </w:style>
  <w:style w:type="paragraph" w:customStyle="1" w:styleId="specyfikacja">
    <w:name w:val="specyfikacja"/>
    <w:basedOn w:val="Normalny"/>
    <w:pPr>
      <w:spacing w:after="120"/>
    </w:pPr>
    <w:rPr>
      <w:sz w:val="22"/>
    </w:rPr>
  </w:style>
  <w:style w:type="paragraph" w:customStyle="1" w:styleId="Default">
    <w:name w:val="Default"/>
    <w:rPr>
      <w:rFonts w:ascii="Arial" w:hAnsi="Arial"/>
      <w:color w:val="000000"/>
      <w:sz w:val="24"/>
    </w:rPr>
  </w:style>
  <w:style w:type="character" w:customStyle="1" w:styleId="Nagwek1Znak">
    <w:name w:val="Nagłówek 1 Znak"/>
    <w:rPr>
      <w:b/>
      <w:u w:val="single"/>
    </w:rPr>
  </w:style>
  <w:style w:type="character" w:customStyle="1" w:styleId="Nagwek5Znak">
    <w:name w:val="Nagłówek 5 Znak"/>
    <w:rPr>
      <w:rFonts w:ascii="Arial" w:hAnsi="Arial"/>
      <w:b/>
      <w:sz w:val="24"/>
    </w:rPr>
  </w:style>
  <w:style w:type="paragraph" w:styleId="Tekstblokowy">
    <w:name w:val="Block Text"/>
    <w:basedOn w:val="Normalny"/>
    <w:pPr>
      <w:tabs>
        <w:tab w:val="num" w:pos="1440"/>
      </w:tabs>
      <w:ind w:left="38" w:right="221"/>
      <w:jc w:val="both"/>
    </w:pPr>
  </w:style>
  <w:style w:type="paragraph" w:styleId="Nagwek">
    <w:name w:val="header"/>
    <w:basedOn w:val="Normalny"/>
    <w:link w:val="NagwekZnak"/>
    <w:uiPriority w:val="99"/>
    <w:unhideWhenUsed/>
    <w:rsid w:val="006006F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06F4"/>
  </w:style>
  <w:style w:type="paragraph" w:styleId="Stopka">
    <w:name w:val="footer"/>
    <w:basedOn w:val="Normalny"/>
    <w:link w:val="StopkaZnak"/>
    <w:uiPriority w:val="99"/>
    <w:unhideWhenUsed/>
    <w:rsid w:val="006006F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06F4"/>
  </w:style>
  <w:style w:type="paragraph" w:styleId="Akapitzlist">
    <w:name w:val="List Paragraph"/>
    <w:basedOn w:val="Normalny"/>
    <w:uiPriority w:val="34"/>
    <w:qFormat/>
    <w:rsid w:val="00B372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5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1009</Words>
  <Characters>6200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2020-01-31T15:09:00Z</dcterms:created>
  <dcterms:modified xsi:type="dcterms:W3CDTF">2020-06-28T09:30:00Z</dcterms:modified>
</cp:coreProperties>
</file>